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Pr="00C2527A" w:rsidRDefault="00A5603A" w:rsidP="00C2527A">
      <w:pPr>
        <w:ind w:left="360"/>
        <w:jc w:val="center"/>
        <w:rPr>
          <w:rFonts w:ascii="Arial" w:hAnsi="Arial"/>
          <w:sz w:val="36"/>
          <w:szCs w:val="36"/>
        </w:rPr>
      </w:pPr>
      <w:r w:rsidRPr="00C2527A"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9"/>
      <w:bookmarkStart w:id="1" w:name="OLE_LINK10"/>
      <w:r w:rsidR="00425576">
        <w:rPr>
          <w:rFonts w:ascii="Arial" w:hAnsi="Arial"/>
          <w:b/>
          <w:sz w:val="36"/>
          <w:szCs w:val="36"/>
        </w:rPr>
        <w:t>Electron Configuration</w:t>
      </w:r>
      <w:bookmarkEnd w:id="0"/>
      <w:bookmarkEnd w:id="1"/>
    </w:p>
    <w:p w:rsidR="00A5603A" w:rsidRPr="00C2527A" w:rsidRDefault="00A5603A" w:rsidP="00C2527A">
      <w:pPr>
        <w:rPr>
          <w:rFonts w:ascii="Arial" w:hAnsi="Arial" w:cs="Arial"/>
          <w:sz w:val="22"/>
          <w:szCs w:val="22"/>
        </w:rPr>
      </w:pPr>
    </w:p>
    <w:p w:rsidR="00A5603A" w:rsidRPr="00C2527A" w:rsidRDefault="00286128" w:rsidP="00C2527A">
      <w:pPr>
        <w:rPr>
          <w:rFonts w:ascii="Arial" w:hAnsi="Arial" w:cs="Arial"/>
          <w:sz w:val="22"/>
          <w:szCs w:val="22"/>
        </w:rPr>
      </w:pPr>
      <w:r w:rsidRPr="00C2527A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286128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286128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Pr="00C2527A" w:rsidRDefault="00A5603A" w:rsidP="00C2527A">
      <w:pPr>
        <w:rPr>
          <w:rFonts w:ascii="Arial" w:hAnsi="Arial" w:cs="Arial"/>
          <w:b/>
          <w:bCs/>
          <w:sz w:val="22"/>
          <w:szCs w:val="22"/>
        </w:rPr>
      </w:pPr>
      <w:r w:rsidRPr="00C2527A"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2527A" w:rsidRPr="00C2527A" w:rsidRDefault="00C2527A" w:rsidP="00C2527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425576" w:rsidRPr="00425576" w:rsidRDefault="00425576" w:rsidP="00D944A1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Atomic number</w:t>
      </w:r>
      <w:r w:rsidR="00C62745">
        <w:rPr>
          <w:rFonts w:ascii="Arial" w:hAnsi="Arial" w:cs="Arial"/>
          <w:sz w:val="22"/>
          <w:szCs w:val="22"/>
        </w:rPr>
        <w:t xml:space="preserve"> – the number of protons in the nucleus of an atom.</w:t>
      </w:r>
    </w:p>
    <w:p w:rsidR="00C62745" w:rsidRDefault="00C62745" w:rsidP="00C62745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neutral atom, the number of electrons is also equal to the atomic number.</w:t>
      </w:r>
    </w:p>
    <w:p w:rsidR="00425576" w:rsidRPr="00425576" w:rsidRDefault="00425576" w:rsidP="00425576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C62745" w:rsidRPr="00C62745" w:rsidRDefault="00C62745" w:rsidP="00D944A1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Atomic radius</w:t>
      </w:r>
      <w:r>
        <w:rPr>
          <w:rFonts w:ascii="Arial" w:hAnsi="Arial" w:cs="Arial"/>
          <w:sz w:val="22"/>
          <w:szCs w:val="22"/>
        </w:rPr>
        <w:t xml:space="preserve"> – the distance from the nucleus to the outermost electrons of an atom.</w:t>
      </w:r>
    </w:p>
    <w:p w:rsidR="00C62745" w:rsidRDefault="00C62745" w:rsidP="00C62745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Atomic radius is difficult to define because the location of outermost electrons is not precisely known.</w:t>
      </w:r>
    </w:p>
    <w:p w:rsidR="007462A1" w:rsidRDefault="007462A1" w:rsidP="007462A1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Atomic radii are measured in </w:t>
      </w:r>
      <w:proofErr w:type="spellStart"/>
      <w:r>
        <w:rPr>
          <w:rFonts w:ascii="Arial" w:hAnsi="Arial" w:cs="Arial"/>
          <w:sz w:val="22"/>
          <w:szCs w:val="22"/>
        </w:rPr>
        <w:t>picometers</w:t>
      </w:r>
      <w:proofErr w:type="spellEnd"/>
      <w:r>
        <w:rPr>
          <w:rFonts w:ascii="Arial" w:hAnsi="Arial" w:cs="Arial"/>
          <w:sz w:val="22"/>
          <w:szCs w:val="22"/>
        </w:rPr>
        <w:t xml:space="preserve"> (pm). A </w:t>
      </w:r>
      <w:proofErr w:type="spellStart"/>
      <w:r>
        <w:rPr>
          <w:rFonts w:ascii="Arial" w:hAnsi="Arial" w:cs="Arial"/>
          <w:sz w:val="22"/>
          <w:szCs w:val="22"/>
        </w:rPr>
        <w:t>picometer</w:t>
      </w:r>
      <w:proofErr w:type="spellEnd"/>
      <w:r>
        <w:rPr>
          <w:rFonts w:ascii="Arial" w:hAnsi="Arial" w:cs="Arial"/>
          <w:sz w:val="22"/>
          <w:szCs w:val="22"/>
        </w:rPr>
        <w:t xml:space="preserve"> is a trillionth of a meter.</w:t>
      </w:r>
    </w:p>
    <w:p w:rsidR="00C62745" w:rsidRDefault="00C62745" w:rsidP="00C62745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Electron Configuration </w:t>
      </w:r>
      <w:r w:rsidR="00644A58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uses calculated atomic radii</w:t>
      </w:r>
      <w:r w:rsidR="007462A1">
        <w:rPr>
          <w:rFonts w:ascii="Arial" w:hAnsi="Arial" w:cs="Arial"/>
          <w:sz w:val="22"/>
          <w:szCs w:val="22"/>
        </w:rPr>
        <w:t xml:space="preserve"> established by Enrico Clementi and others in 1967.</w:t>
      </w:r>
    </w:p>
    <w:p w:rsidR="00C62745" w:rsidRPr="00C62745" w:rsidRDefault="00C62745" w:rsidP="007462A1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462A1" w:rsidRPr="007462A1" w:rsidRDefault="007462A1" w:rsidP="00D944A1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Aufbau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principle</w:t>
      </w:r>
      <w:r>
        <w:rPr>
          <w:rFonts w:ascii="Arial" w:hAnsi="Arial" w:cs="Arial"/>
          <w:sz w:val="22"/>
          <w:szCs w:val="22"/>
        </w:rPr>
        <w:t xml:space="preserve"> – a rule that electrons will occupy the </w:t>
      </w:r>
      <w:r w:rsidR="00F25108">
        <w:rPr>
          <w:rFonts w:ascii="Arial" w:hAnsi="Arial" w:cs="Arial"/>
          <w:sz w:val="22"/>
          <w:szCs w:val="22"/>
        </w:rPr>
        <w:t xml:space="preserve">lowest energy </w:t>
      </w:r>
      <w:r>
        <w:rPr>
          <w:rFonts w:ascii="Arial" w:hAnsi="Arial" w:cs="Arial"/>
          <w:sz w:val="22"/>
          <w:szCs w:val="22"/>
        </w:rPr>
        <w:t>subshell</w:t>
      </w:r>
      <w:r w:rsidR="00F25108">
        <w:rPr>
          <w:rFonts w:ascii="Arial" w:hAnsi="Arial" w:cs="Arial"/>
          <w:sz w:val="22"/>
          <w:szCs w:val="22"/>
        </w:rPr>
        <w:t xml:space="preserve"> that is available.</w:t>
      </w:r>
    </w:p>
    <w:p w:rsidR="007462A1" w:rsidRDefault="007462A1" w:rsidP="007462A1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energy</w:t>
      </w:r>
      <w:r w:rsidR="00F25108">
        <w:rPr>
          <w:rFonts w:ascii="Arial" w:hAnsi="Arial" w:cs="Arial"/>
          <w:sz w:val="22"/>
          <w:szCs w:val="22"/>
        </w:rPr>
        <w:t xml:space="preserve"> state</w:t>
      </w:r>
      <w:r>
        <w:rPr>
          <w:rFonts w:ascii="Arial" w:hAnsi="Arial" w:cs="Arial"/>
          <w:sz w:val="22"/>
          <w:szCs w:val="22"/>
        </w:rPr>
        <w:t xml:space="preserve"> of a subshell increases as the distance from the nucleus increases.</w:t>
      </w:r>
    </w:p>
    <w:p w:rsidR="007462A1" w:rsidRPr="007462A1" w:rsidRDefault="007462A1" w:rsidP="007462A1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5421A0" w:rsidRPr="005421A0" w:rsidRDefault="005421A0" w:rsidP="00D944A1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family</w:t>
      </w:r>
      <w:r>
        <w:rPr>
          <w:rFonts w:ascii="Arial" w:hAnsi="Arial" w:cs="Arial"/>
          <w:sz w:val="22"/>
          <w:szCs w:val="22"/>
        </w:rPr>
        <w:t xml:space="preserve"> – a </w:t>
      </w:r>
      <w:r w:rsidR="008F6F08">
        <w:rPr>
          <w:rFonts w:ascii="Arial" w:hAnsi="Arial" w:cs="Arial"/>
          <w:sz w:val="22"/>
          <w:szCs w:val="22"/>
        </w:rPr>
        <w:t>vertical column in the periodic table of elements.</w:t>
      </w:r>
    </w:p>
    <w:p w:rsidR="008F6F08" w:rsidRDefault="008F6F08" w:rsidP="008F6F08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Elements in the same family have the same number of valence electrons and have similar chemical properties.</w:t>
      </w:r>
    </w:p>
    <w:p w:rsidR="005421A0" w:rsidRPr="005421A0" w:rsidRDefault="00286128" w:rsidP="005421A0">
      <w:pPr>
        <w:suppressAutoHyphens w:val="0"/>
        <w:ind w:left="36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129540</wp:posOffset>
            </wp:positionV>
            <wp:extent cx="1419225" cy="1819275"/>
            <wp:effectExtent l="0" t="0" r="0" b="0"/>
            <wp:wrapNone/>
            <wp:docPr id="28" name="Picture 28" descr="ElectronConfiguration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lectronConfigurationS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4A1" w:rsidRPr="00D944A1" w:rsidRDefault="007462A1" w:rsidP="00CA0A25">
      <w:pPr>
        <w:numPr>
          <w:ilvl w:val="0"/>
          <w:numId w:val="12"/>
        </w:numPr>
        <w:suppressAutoHyphens w:val="0"/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Diagonal rule</w:t>
      </w:r>
      <w:r w:rsidR="00D944A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rule that shows the order in which subshells are filled with electrons</w:t>
      </w:r>
      <w:r w:rsidR="00D944A1">
        <w:rPr>
          <w:rFonts w:ascii="Arial" w:hAnsi="Arial" w:cs="Arial"/>
          <w:sz w:val="22"/>
          <w:szCs w:val="22"/>
        </w:rPr>
        <w:t>.</w:t>
      </w:r>
    </w:p>
    <w:p w:rsidR="00D944A1" w:rsidRDefault="007462A1" w:rsidP="00CA0A25">
      <w:pPr>
        <w:numPr>
          <w:ilvl w:val="1"/>
          <w:numId w:val="12"/>
        </w:numPr>
        <w:suppressAutoHyphens w:val="0"/>
        <w:spacing w:before="120"/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image at right illustrates the diagonal rule</w:t>
      </w:r>
      <w:r w:rsidR="00D944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Starting at the top left</w:t>
      </w:r>
      <w:r w:rsidR="00286128">
        <w:rPr>
          <w:rFonts w:ascii="Arial" w:hAnsi="Arial" w:cs="Arial"/>
          <w:sz w:val="22"/>
          <w:szCs w:val="22"/>
        </w:rPr>
        <w:t xml:space="preserve">, follow each arrow to its end, </w:t>
      </w:r>
      <w:r>
        <w:rPr>
          <w:rFonts w:ascii="Arial" w:hAnsi="Arial" w:cs="Arial"/>
          <w:sz w:val="22"/>
          <w:szCs w:val="22"/>
        </w:rPr>
        <w:t>then move to the top of the next arrow to the right.</w:t>
      </w:r>
    </w:p>
    <w:p w:rsidR="002604A6" w:rsidRDefault="007462A1" w:rsidP="00CA0A25">
      <w:pPr>
        <w:numPr>
          <w:ilvl w:val="1"/>
          <w:numId w:val="12"/>
        </w:numPr>
        <w:suppressAutoHyphens w:val="0"/>
        <w:spacing w:before="120"/>
        <w:ind w:right="26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Heavier elements do not always follow the diagonal rule exactly.</w:t>
      </w:r>
    </w:p>
    <w:p w:rsidR="00A5603A" w:rsidRPr="00C2527A" w:rsidRDefault="00A5603A" w:rsidP="00CA0A25">
      <w:pPr>
        <w:ind w:right="2610"/>
        <w:rPr>
          <w:rFonts w:ascii="Arial" w:hAnsi="Arial" w:cs="Arial"/>
          <w:sz w:val="22"/>
          <w:szCs w:val="22"/>
        </w:rPr>
      </w:pPr>
    </w:p>
    <w:p w:rsidR="00CA0A25" w:rsidRDefault="00CA0A25" w:rsidP="00CA0A25">
      <w:pPr>
        <w:numPr>
          <w:ilvl w:val="0"/>
          <w:numId w:val="12"/>
        </w:numPr>
        <w:suppressAutoHyphens w:val="0"/>
        <w:ind w:right="261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Electron configuration</w:t>
      </w:r>
      <w:r>
        <w:rPr>
          <w:rFonts w:ascii="Arial" w:hAnsi="Arial" w:cs="Arial"/>
          <w:sz w:val="22"/>
          <w:szCs w:val="22"/>
        </w:rPr>
        <w:t xml:space="preserve"> – a description of the shells, subshells, and orbitals occupied by electrons.</w:t>
      </w:r>
    </w:p>
    <w:p w:rsidR="00CA0A25" w:rsidRDefault="00CA0A25" w:rsidP="00CA0A25">
      <w:pPr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</w:p>
    <w:p w:rsidR="00C2527A" w:rsidRPr="00C2527A" w:rsidRDefault="00CA0A25" w:rsidP="00C2527A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Hund’s rule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 w:rsidR="00745777">
        <w:rPr>
          <w:rFonts w:ascii="Arial" w:hAnsi="Arial" w:cs="Arial"/>
          <w:sz w:val="22"/>
          <w:szCs w:val="22"/>
        </w:rPr>
        <w:t>a rule stating</w:t>
      </w:r>
      <w:r>
        <w:rPr>
          <w:rFonts w:ascii="Arial" w:hAnsi="Arial" w:cs="Arial"/>
          <w:sz w:val="22"/>
          <w:szCs w:val="22"/>
        </w:rPr>
        <w:t xml:space="preserve"> that, within a subshell, electrons will occupy all of the unoccupied orbitals before sharing orbitals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Pr="00C2527A" w:rsidRDefault="00CA0A25" w:rsidP="00C2527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subshell will never contain an orbital with two electrons and another orbital with zero electrons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Pr="00C2527A" w:rsidRDefault="00C2527A" w:rsidP="00C2527A">
      <w:pPr>
        <w:suppressAutoHyphens w:val="0"/>
        <w:ind w:left="360"/>
        <w:rPr>
          <w:rFonts w:ascii="Arial" w:hAnsi="Arial" w:cs="Arial"/>
          <w:sz w:val="22"/>
          <w:szCs w:val="22"/>
          <w:u w:val="single"/>
        </w:rPr>
      </w:pPr>
    </w:p>
    <w:p w:rsidR="00C2527A" w:rsidRPr="00C2527A" w:rsidRDefault="00CA0A25" w:rsidP="00C2527A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Orbital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 w:rsidR="00AA1732">
        <w:rPr>
          <w:rFonts w:ascii="Arial" w:hAnsi="Arial" w:cs="Arial"/>
          <w:sz w:val="22"/>
          <w:szCs w:val="22"/>
        </w:rPr>
        <w:t>a region in space occupied by an electron or pair of electrons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C2527A" w:rsidRDefault="00AA1732" w:rsidP="00C2527A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Formally, an orbital is a mathematical function that describes the probability of an electron (or pair of electrons) being found in</w:t>
      </w:r>
      <w:r w:rsidR="00F25108">
        <w:rPr>
          <w:rFonts w:ascii="Arial" w:hAnsi="Arial" w:cs="Arial"/>
          <w:sz w:val="22"/>
          <w:szCs w:val="22"/>
        </w:rPr>
        <w:t xml:space="preserve"> a particular </w:t>
      </w:r>
      <w:r>
        <w:rPr>
          <w:rFonts w:ascii="Arial" w:hAnsi="Arial" w:cs="Arial"/>
          <w:sz w:val="22"/>
          <w:szCs w:val="22"/>
        </w:rPr>
        <w:t>space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2604A6" w:rsidRPr="002604A6" w:rsidRDefault="002604A6" w:rsidP="002604A6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421A0" w:rsidRPr="00B41FC3" w:rsidRDefault="00102FA3" w:rsidP="005421A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AA1732">
        <w:rPr>
          <w:rFonts w:ascii="Arial" w:hAnsi="Arial" w:cs="Arial"/>
          <w:sz w:val="22"/>
          <w:szCs w:val="22"/>
          <w:u w:val="single"/>
        </w:rPr>
        <w:lastRenderedPageBreak/>
        <w:t xml:space="preserve">Pauli </w:t>
      </w:r>
      <w:proofErr w:type="gramStart"/>
      <w:r w:rsidR="00AA1732">
        <w:rPr>
          <w:rFonts w:ascii="Arial" w:hAnsi="Arial" w:cs="Arial"/>
          <w:sz w:val="22"/>
          <w:szCs w:val="22"/>
          <w:u w:val="single"/>
        </w:rPr>
        <w:t>exclusion principle</w:t>
      </w:r>
      <w:proofErr w:type="gramEnd"/>
      <w:r w:rsidR="005421A0">
        <w:rPr>
          <w:rFonts w:ascii="Arial" w:hAnsi="Arial" w:cs="Arial"/>
          <w:sz w:val="22"/>
          <w:szCs w:val="22"/>
        </w:rPr>
        <w:t xml:space="preserve"> – </w:t>
      </w:r>
      <w:r w:rsidR="00AA1732">
        <w:rPr>
          <w:rFonts w:ascii="Arial" w:hAnsi="Arial" w:cs="Arial"/>
          <w:sz w:val="22"/>
          <w:szCs w:val="22"/>
        </w:rPr>
        <w:t>a rule that states that no two electrons can have exactly the same location and state</w:t>
      </w:r>
      <w:r w:rsidR="005421A0">
        <w:rPr>
          <w:rFonts w:ascii="Arial" w:hAnsi="Arial" w:cs="Arial"/>
          <w:sz w:val="22"/>
          <w:szCs w:val="22"/>
        </w:rPr>
        <w:t xml:space="preserve">. </w:t>
      </w:r>
    </w:p>
    <w:p w:rsidR="005421A0" w:rsidRDefault="00AA1732" w:rsidP="005421A0">
      <w:pPr>
        <w:numPr>
          <w:ilvl w:val="1"/>
          <w:numId w:val="12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two electrons share the same shell, subshell, and orbital, they must have different spins</w:t>
      </w:r>
      <w:r w:rsidR="005421A0">
        <w:rPr>
          <w:rFonts w:ascii="Arial" w:hAnsi="Arial" w:cs="Arial"/>
          <w:sz w:val="22"/>
          <w:szCs w:val="22"/>
        </w:rPr>
        <w:t>.</w:t>
      </w:r>
    </w:p>
    <w:p w:rsidR="005421A0" w:rsidRPr="005421A0" w:rsidRDefault="005421A0" w:rsidP="005421A0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AA1732" w:rsidRPr="00AA1732" w:rsidRDefault="00AA1732" w:rsidP="00AA173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 w:rsidR="00C2527A" w:rsidRPr="00C2527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horizontal row of the periodic table</w:t>
      </w:r>
      <w:r w:rsidR="00C2527A" w:rsidRPr="00C2527A">
        <w:rPr>
          <w:rFonts w:ascii="Arial" w:hAnsi="Arial" w:cs="Arial"/>
          <w:sz w:val="22"/>
          <w:szCs w:val="22"/>
        </w:rPr>
        <w:t>.</w:t>
      </w:r>
    </w:p>
    <w:p w:rsidR="00AA1732" w:rsidRDefault="00AA1732" w:rsidP="00AA173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9439CA" w:rsidRPr="00C2527A" w:rsidRDefault="009439CA" w:rsidP="009439CA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Shell</w:t>
      </w:r>
      <w:r w:rsidRPr="00C2527A">
        <w:rPr>
          <w:rFonts w:ascii="Arial" w:hAnsi="Arial" w:cs="Arial"/>
          <w:sz w:val="22"/>
          <w:szCs w:val="22"/>
        </w:rPr>
        <w:t xml:space="preserve"> – a particular region where</w:t>
      </w:r>
      <w:r>
        <w:rPr>
          <w:rFonts w:ascii="Arial" w:hAnsi="Arial" w:cs="Arial"/>
          <w:sz w:val="22"/>
          <w:szCs w:val="22"/>
        </w:rPr>
        <w:t xml:space="preserve"> electrons can orbit the nucleus of an atom.</w:t>
      </w:r>
    </w:p>
    <w:p w:rsidR="009439CA" w:rsidRPr="00812492" w:rsidRDefault="009439CA" w:rsidP="009439CA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A1732" w:rsidRPr="00AA1732" w:rsidRDefault="00AA1732" w:rsidP="00C2527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Spin</w:t>
      </w:r>
      <w:r>
        <w:rPr>
          <w:rFonts w:ascii="Arial" w:hAnsi="Arial" w:cs="Arial"/>
          <w:sz w:val="22"/>
          <w:szCs w:val="22"/>
        </w:rPr>
        <w:t xml:space="preserve"> – a property of electrons that causes them to have an angular momentum and </w:t>
      </w:r>
      <w:r w:rsidR="00207D41">
        <w:rPr>
          <w:rFonts w:ascii="Arial" w:hAnsi="Arial" w:cs="Arial"/>
          <w:sz w:val="22"/>
          <w:szCs w:val="22"/>
        </w:rPr>
        <w:t>magnetism.</w:t>
      </w:r>
    </w:p>
    <w:p w:rsidR="00AA1732" w:rsidRDefault="00AA1732" w:rsidP="00AA173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</w:t>
      </w:r>
      <w:r w:rsidR="003B3C92">
        <w:rPr>
          <w:rFonts w:ascii="Arial" w:hAnsi="Arial" w:cs="Arial"/>
          <w:sz w:val="22"/>
          <w:szCs w:val="22"/>
        </w:rPr>
        <w:t xml:space="preserve"> spin is shown with arrows:</w:t>
      </w:r>
    </w:p>
    <w:p w:rsidR="003B3C92" w:rsidRDefault="003B3C92" w:rsidP="003B3C9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up arrow represents clockwise spin.</w:t>
      </w:r>
    </w:p>
    <w:p w:rsidR="003B3C92" w:rsidRDefault="003B3C92" w:rsidP="003B3C9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down arrow represents counterclockwise spin.</w:t>
      </w:r>
    </w:p>
    <w:p w:rsidR="003B3C92" w:rsidRDefault="003B3C92" w:rsidP="003B3C9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Electrons don’t actually spin, but these propertie</w:t>
      </w:r>
      <w:r w:rsidR="00A27380">
        <w:rPr>
          <w:rFonts w:ascii="Arial" w:hAnsi="Arial" w:cs="Arial"/>
          <w:sz w:val="22"/>
          <w:szCs w:val="22"/>
        </w:rPr>
        <w:t>s (angular momentum and magnetism</w:t>
      </w:r>
      <w:r>
        <w:rPr>
          <w:rFonts w:ascii="Arial" w:hAnsi="Arial" w:cs="Arial"/>
          <w:sz w:val="22"/>
          <w:szCs w:val="22"/>
        </w:rPr>
        <w:t>) arise as if they did.</w:t>
      </w:r>
    </w:p>
    <w:p w:rsidR="003B3C92" w:rsidRDefault="003B3C92" w:rsidP="003B3C9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magnetism of materials such as iron is explained by a coordination of electron spins.</w:t>
      </w:r>
    </w:p>
    <w:p w:rsidR="00AA1732" w:rsidRPr="00AA1732" w:rsidRDefault="00AA1732" w:rsidP="00AA1732">
      <w:pPr>
        <w:widowControl w:val="0"/>
        <w:suppressAutoHyphens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2C05F8" w:rsidRDefault="00AA1732" w:rsidP="00C2527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Subshell</w:t>
      </w:r>
      <w:r w:rsidR="002C05F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subdivision of a shell</w:t>
      </w:r>
      <w:r w:rsidR="002C05F8">
        <w:rPr>
          <w:rFonts w:ascii="Arial" w:hAnsi="Arial" w:cs="Arial"/>
          <w:sz w:val="22"/>
          <w:szCs w:val="22"/>
        </w:rPr>
        <w:t>.</w:t>
      </w:r>
    </w:p>
    <w:p w:rsidR="00AA1732" w:rsidRPr="00207D41" w:rsidRDefault="00AA1732" w:rsidP="00AA173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subshells are designated </w:t>
      </w:r>
      <w:r w:rsidRPr="00207D41">
        <w:rPr>
          <w:rFonts w:ascii="Arial" w:hAnsi="Arial" w:cs="Arial"/>
          <w:i/>
          <w:sz w:val="22"/>
          <w:szCs w:val="22"/>
        </w:rPr>
        <w:t>s</w:t>
      </w:r>
      <w:r w:rsidRPr="00207D41">
        <w:rPr>
          <w:rFonts w:ascii="Arial" w:hAnsi="Arial" w:cs="Arial"/>
          <w:sz w:val="22"/>
          <w:szCs w:val="22"/>
        </w:rPr>
        <w:t xml:space="preserve">, </w:t>
      </w:r>
      <w:r w:rsidRPr="00207D41">
        <w:rPr>
          <w:rFonts w:ascii="Arial" w:hAnsi="Arial" w:cs="Arial"/>
          <w:i/>
          <w:sz w:val="22"/>
          <w:szCs w:val="22"/>
        </w:rPr>
        <w:t>p</w:t>
      </w:r>
      <w:r w:rsidRPr="00207D41">
        <w:rPr>
          <w:rFonts w:ascii="Arial" w:hAnsi="Arial" w:cs="Arial"/>
          <w:sz w:val="22"/>
          <w:szCs w:val="22"/>
        </w:rPr>
        <w:t xml:space="preserve">, </w:t>
      </w:r>
      <w:r w:rsidRPr="00207D41">
        <w:rPr>
          <w:rFonts w:ascii="Arial" w:hAnsi="Arial" w:cs="Arial"/>
          <w:i/>
          <w:sz w:val="22"/>
          <w:szCs w:val="22"/>
        </w:rPr>
        <w:t>d</w:t>
      </w:r>
      <w:r w:rsidRPr="00207D41">
        <w:rPr>
          <w:rFonts w:ascii="Arial" w:hAnsi="Arial" w:cs="Arial"/>
          <w:sz w:val="22"/>
          <w:szCs w:val="22"/>
        </w:rPr>
        <w:t xml:space="preserve">, and </w:t>
      </w:r>
      <w:r w:rsidRPr="00207D41">
        <w:rPr>
          <w:rFonts w:ascii="Arial" w:hAnsi="Arial" w:cs="Arial"/>
          <w:i/>
          <w:sz w:val="22"/>
          <w:szCs w:val="22"/>
        </w:rPr>
        <w:t>f</w:t>
      </w:r>
      <w:r w:rsidRPr="00207D41">
        <w:rPr>
          <w:rFonts w:ascii="Arial" w:hAnsi="Arial" w:cs="Arial"/>
          <w:sz w:val="22"/>
          <w:szCs w:val="22"/>
        </w:rPr>
        <w:t xml:space="preserve">. </w:t>
      </w:r>
    </w:p>
    <w:p w:rsidR="00AA1732" w:rsidRPr="00207D41" w:rsidRDefault="00AA1732" w:rsidP="00AA173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s </w:t>
      </w:r>
      <w:r w:rsidRPr="00207D41">
        <w:rPr>
          <w:rFonts w:ascii="Arial" w:hAnsi="Arial" w:cs="Arial"/>
          <w:sz w:val="22"/>
          <w:szCs w:val="22"/>
        </w:rPr>
        <w:t>subshell has one orbital.</w:t>
      </w:r>
    </w:p>
    <w:p w:rsidR="00AA1732" w:rsidRPr="00207D41" w:rsidRDefault="00AA1732" w:rsidP="00AA173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p </w:t>
      </w:r>
      <w:r w:rsidRPr="00207D41">
        <w:rPr>
          <w:rFonts w:ascii="Arial" w:hAnsi="Arial" w:cs="Arial"/>
          <w:sz w:val="22"/>
          <w:szCs w:val="22"/>
        </w:rPr>
        <w:t>subshell has three orbitals.</w:t>
      </w:r>
    </w:p>
    <w:p w:rsidR="00AA1732" w:rsidRPr="00207D41" w:rsidRDefault="00AA1732" w:rsidP="00AA1732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d </w:t>
      </w:r>
      <w:r w:rsidRPr="00207D41">
        <w:rPr>
          <w:rFonts w:ascii="Arial" w:hAnsi="Arial" w:cs="Arial"/>
          <w:sz w:val="22"/>
          <w:szCs w:val="22"/>
        </w:rPr>
        <w:t>subshell has five orbitals.</w:t>
      </w:r>
    </w:p>
    <w:p w:rsidR="00AA1732" w:rsidRPr="00C2527A" w:rsidRDefault="00AA1732" w:rsidP="00207D41">
      <w:pPr>
        <w:numPr>
          <w:ilvl w:val="2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07D41">
        <w:rPr>
          <w:rFonts w:ascii="Arial" w:hAnsi="Arial" w:cs="Arial"/>
          <w:sz w:val="22"/>
          <w:szCs w:val="22"/>
        </w:rPr>
        <w:t xml:space="preserve">The </w:t>
      </w:r>
      <w:r w:rsidRPr="00207D41">
        <w:rPr>
          <w:rFonts w:ascii="Arial" w:hAnsi="Arial" w:cs="Arial"/>
          <w:i/>
          <w:sz w:val="22"/>
          <w:szCs w:val="22"/>
        </w:rPr>
        <w:t xml:space="preserve">f </w:t>
      </w:r>
      <w:r w:rsidRPr="00207D41">
        <w:rPr>
          <w:rFonts w:ascii="Arial" w:hAnsi="Arial" w:cs="Arial"/>
          <w:sz w:val="22"/>
          <w:szCs w:val="22"/>
        </w:rPr>
        <w:t>subshell has seven orbitals.</w:t>
      </w:r>
    </w:p>
    <w:sectPr w:rsidR="00AA1732" w:rsidRPr="00C2527A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73" w:rsidRDefault="00057673">
      <w:r>
        <w:separator/>
      </w:r>
    </w:p>
  </w:endnote>
  <w:endnote w:type="continuationSeparator" w:id="0">
    <w:p w:rsidR="00057673" w:rsidRDefault="0005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44A58">
    <w:pPr>
      <w:pStyle w:val="Footer"/>
      <w:rPr>
        <w:rStyle w:val="PageNumber"/>
      </w:rPr>
    </w:pPr>
    <w:r w:rsidRPr="00644A5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32B924B" wp14:editId="19982090">
              <wp:simplePos x="0" y="0"/>
              <wp:positionH relativeFrom="margin">
                <wp:posOffset>-927463</wp:posOffset>
              </wp:positionH>
              <wp:positionV relativeFrom="paragraph">
                <wp:posOffset>-143692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58" w:rsidRPr="00644A58" w:rsidRDefault="00644A58" w:rsidP="00644A5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44A5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B924B" id="Group 31" o:spid="_x0000_s1027" style="position:absolute;margin-left:-73.05pt;margin-top:-11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5SJzs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44A58" w:rsidRPr="00644A58" w:rsidRDefault="00644A58" w:rsidP="00644A5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44A5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44A58">
    <w:pPr>
      <w:pStyle w:val="Footer"/>
    </w:pPr>
    <w:r w:rsidRPr="00644A5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32B924B" wp14:editId="19982090">
              <wp:simplePos x="0" y="0"/>
              <wp:positionH relativeFrom="margin">
                <wp:posOffset>-953588</wp:posOffset>
              </wp:positionH>
              <wp:positionV relativeFrom="paragraph">
                <wp:posOffset>-78377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58" w:rsidRPr="00644A58" w:rsidRDefault="00644A58" w:rsidP="00644A58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44A58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B924B" id="Group 3" o:spid="_x0000_s1032" style="position:absolute;margin-left:-75.1pt;margin-top:-6.1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eRSSwBAAAlwwAAA4AAABkcnMvZTJvRG9jLnhtbLxXXU/jOBR9X2n/&#10;g5X30iRNSRtRRqXAaCR2Bi2s5tlNnCaaJM7aLi272v++59pJS0u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">
              <v:group id="Group 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44A58" w:rsidRPr="00644A58" w:rsidRDefault="00644A58" w:rsidP="00644A58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44A58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73" w:rsidRDefault="00057673">
      <w:r>
        <w:separator/>
      </w:r>
    </w:p>
  </w:footnote>
  <w:footnote w:type="continuationSeparator" w:id="0">
    <w:p w:rsidR="00057673" w:rsidRDefault="0005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44A58">
    <w:pPr>
      <w:pStyle w:val="Header"/>
    </w:pPr>
    <w:r w:rsidRPr="00644A58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96CFBAD" wp14:editId="54FFD398">
          <wp:simplePos x="0" y="0"/>
          <wp:positionH relativeFrom="margin">
            <wp:posOffset>-1031784</wp:posOffset>
          </wp:positionH>
          <wp:positionV relativeFrom="page">
            <wp:posOffset>28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090" type="#_x0000_t75" style="width:22pt;height:19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9329B6"/>
    <w:multiLevelType w:val="hybridMultilevel"/>
    <w:tmpl w:val="E4D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6034"/>
    <w:multiLevelType w:val="hybridMultilevel"/>
    <w:tmpl w:val="79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37F8"/>
    <w:multiLevelType w:val="hybridMultilevel"/>
    <w:tmpl w:val="D51A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B2502"/>
    <w:multiLevelType w:val="multilevel"/>
    <w:tmpl w:val="D21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154F6"/>
    <w:rsid w:val="00027E0B"/>
    <w:rsid w:val="00036A15"/>
    <w:rsid w:val="00057673"/>
    <w:rsid w:val="000A7B55"/>
    <w:rsid w:val="00102FA3"/>
    <w:rsid w:val="00127842"/>
    <w:rsid w:val="0019003D"/>
    <w:rsid w:val="00194648"/>
    <w:rsid w:val="00197426"/>
    <w:rsid w:val="001B7B1B"/>
    <w:rsid w:val="001E365F"/>
    <w:rsid w:val="00207D41"/>
    <w:rsid w:val="002166EC"/>
    <w:rsid w:val="00221BD8"/>
    <w:rsid w:val="00233739"/>
    <w:rsid w:val="002604A6"/>
    <w:rsid w:val="00261AA8"/>
    <w:rsid w:val="002772DA"/>
    <w:rsid w:val="00286128"/>
    <w:rsid w:val="00291351"/>
    <w:rsid w:val="002A14EB"/>
    <w:rsid w:val="002C05F8"/>
    <w:rsid w:val="002C5255"/>
    <w:rsid w:val="002E63E9"/>
    <w:rsid w:val="0031302D"/>
    <w:rsid w:val="0034543C"/>
    <w:rsid w:val="00356319"/>
    <w:rsid w:val="00373D36"/>
    <w:rsid w:val="003A1EE1"/>
    <w:rsid w:val="003B3C92"/>
    <w:rsid w:val="003F06FD"/>
    <w:rsid w:val="00425576"/>
    <w:rsid w:val="004478A2"/>
    <w:rsid w:val="00464D3B"/>
    <w:rsid w:val="004679FA"/>
    <w:rsid w:val="004B3B3A"/>
    <w:rsid w:val="004B50FC"/>
    <w:rsid w:val="004C3767"/>
    <w:rsid w:val="00534109"/>
    <w:rsid w:val="0053797E"/>
    <w:rsid w:val="005421A0"/>
    <w:rsid w:val="00560631"/>
    <w:rsid w:val="005C7383"/>
    <w:rsid w:val="00621FD9"/>
    <w:rsid w:val="00644A58"/>
    <w:rsid w:val="0065457B"/>
    <w:rsid w:val="006822D1"/>
    <w:rsid w:val="00694673"/>
    <w:rsid w:val="00695C63"/>
    <w:rsid w:val="006A4D3A"/>
    <w:rsid w:val="006A67CF"/>
    <w:rsid w:val="006E2489"/>
    <w:rsid w:val="007103E4"/>
    <w:rsid w:val="00745777"/>
    <w:rsid w:val="007462A1"/>
    <w:rsid w:val="00760FCD"/>
    <w:rsid w:val="0079445C"/>
    <w:rsid w:val="007A5663"/>
    <w:rsid w:val="007B5CF9"/>
    <w:rsid w:val="007C2D47"/>
    <w:rsid w:val="00812492"/>
    <w:rsid w:val="0089029D"/>
    <w:rsid w:val="008C35FF"/>
    <w:rsid w:val="008C76B8"/>
    <w:rsid w:val="008F6F08"/>
    <w:rsid w:val="009211FE"/>
    <w:rsid w:val="009439CA"/>
    <w:rsid w:val="00950CD1"/>
    <w:rsid w:val="00967278"/>
    <w:rsid w:val="009703CA"/>
    <w:rsid w:val="009B2A68"/>
    <w:rsid w:val="009E1179"/>
    <w:rsid w:val="009F174E"/>
    <w:rsid w:val="00A27380"/>
    <w:rsid w:val="00A5603A"/>
    <w:rsid w:val="00A70446"/>
    <w:rsid w:val="00A77588"/>
    <w:rsid w:val="00A84C3F"/>
    <w:rsid w:val="00AA1732"/>
    <w:rsid w:val="00AF6DD5"/>
    <w:rsid w:val="00B11601"/>
    <w:rsid w:val="00B2747F"/>
    <w:rsid w:val="00B34386"/>
    <w:rsid w:val="00B40F31"/>
    <w:rsid w:val="00B571A4"/>
    <w:rsid w:val="00BA11A8"/>
    <w:rsid w:val="00BB0764"/>
    <w:rsid w:val="00C2527A"/>
    <w:rsid w:val="00C34E7E"/>
    <w:rsid w:val="00C415D3"/>
    <w:rsid w:val="00C5017F"/>
    <w:rsid w:val="00C62745"/>
    <w:rsid w:val="00C7644B"/>
    <w:rsid w:val="00C801C2"/>
    <w:rsid w:val="00CA0A25"/>
    <w:rsid w:val="00D04F1A"/>
    <w:rsid w:val="00D30B9D"/>
    <w:rsid w:val="00D739F8"/>
    <w:rsid w:val="00D944A1"/>
    <w:rsid w:val="00DA3AB9"/>
    <w:rsid w:val="00DB583E"/>
    <w:rsid w:val="00E661EE"/>
    <w:rsid w:val="00E73DE7"/>
    <w:rsid w:val="00EB7A33"/>
    <w:rsid w:val="00EF16D1"/>
    <w:rsid w:val="00F16AB7"/>
    <w:rsid w:val="00F25108"/>
    <w:rsid w:val="00F85223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2F351-1AFB-4ABE-8F2A-4E10554C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 Configuration</vt:lpstr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 Configuration</dc:title>
  <dc:subject/>
  <dc:creator>ExploreLearning</dc:creator>
  <cp:keywords/>
  <cp:lastModifiedBy>David</cp:lastModifiedBy>
  <cp:revision>3</cp:revision>
  <cp:lastPrinted>2007-02-01T20:34:00Z</cp:lastPrinted>
  <dcterms:created xsi:type="dcterms:W3CDTF">2019-04-15T19:44:00Z</dcterms:created>
  <dcterms:modified xsi:type="dcterms:W3CDTF">2019-04-15T19:45:00Z</dcterms:modified>
</cp:coreProperties>
</file>