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9C" w:rsidRPr="000B766F" w:rsidRDefault="00BE619C" w:rsidP="00BE619C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Pr="000B766F">
        <w:rPr>
          <w:rFonts w:ascii="Arial" w:hAnsi="Arial"/>
          <w:b/>
          <w:sz w:val="36"/>
          <w:szCs w:val="36"/>
        </w:rPr>
        <w:t xml:space="preserve">: </w:t>
      </w:r>
      <w:r w:rsidR="00717D13">
        <w:rPr>
          <w:rFonts w:ascii="Arial" w:hAnsi="Arial"/>
          <w:b/>
          <w:sz w:val="36"/>
          <w:szCs w:val="36"/>
        </w:rPr>
        <w:t>GMOs and the Environment</w:t>
      </w:r>
    </w:p>
    <w:p w:rsidR="00BE619C" w:rsidRDefault="00BE619C">
      <w:pPr>
        <w:rPr>
          <w:rFonts w:ascii="Arial" w:hAnsi="Arial" w:cs="Arial"/>
          <w:sz w:val="22"/>
          <w:szCs w:val="22"/>
        </w:rPr>
      </w:pPr>
    </w:p>
    <w:p w:rsidR="00BE619C" w:rsidRPr="004613C4" w:rsidRDefault="00690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B3BA31" wp14:editId="2FFAD5A0">
                <wp:simplePos x="0" y="0"/>
                <wp:positionH relativeFrom="column">
                  <wp:posOffset>-491490</wp:posOffset>
                </wp:positionH>
                <wp:positionV relativeFrom="paragraph">
                  <wp:posOffset>97155</wp:posOffset>
                </wp:positionV>
                <wp:extent cx="427355" cy="291465"/>
                <wp:effectExtent l="3810" t="0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19C" w:rsidRPr="00372ABB" w:rsidRDefault="00690A7E" w:rsidP="00BE61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DA36BB" wp14:editId="79726352">
                                  <wp:extent cx="285750" cy="200025"/>
                                  <wp:effectExtent l="0" t="0" r="0" b="9525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type w14:anchorId="5EB3BA31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8.7pt;margin-top:7.65pt;width:33.65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SF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" filled="f" stroked="f">
                <v:textbox style="mso-fit-shape-to-text:t">
                  <w:txbxContent>
                    <w:p w14:paraId="344C9E0B" w14:textId="77777777" w:rsidR="00BE619C" w:rsidRPr="00372ABB" w:rsidRDefault="00690A7E" w:rsidP="00BE619C">
                      <w:r>
                        <w:rPr>
                          <w:noProof/>
                        </w:rPr>
                        <w:drawing>
                          <wp:inline distT="0" distB="0" distL="0" distR="0" wp14:anchorId="27DA36BB" wp14:editId="79726352">
                            <wp:extent cx="285750" cy="200025"/>
                            <wp:effectExtent l="0" t="0" r="0" b="9525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E619C" w:rsidRPr="004613C4" w:rsidRDefault="00BE619C" w:rsidP="00BE619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BE619C" w:rsidRPr="005C146D" w:rsidRDefault="00BE619C" w:rsidP="00BE619C">
      <w:pPr>
        <w:ind w:left="720"/>
        <w:rPr>
          <w:rFonts w:ascii="Arial" w:hAnsi="Arial" w:cs="Arial"/>
          <w:sz w:val="22"/>
          <w:szCs w:val="22"/>
        </w:rPr>
      </w:pPr>
    </w:p>
    <w:p w:rsidR="00BE619C" w:rsidRDefault="00BE619C" w:rsidP="00BE619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Genetically modified organism (GMO)</w:t>
      </w:r>
      <w:r>
        <w:rPr>
          <w:rFonts w:ascii="Arial" w:hAnsi="Arial" w:cs="Arial"/>
          <w:sz w:val="22"/>
          <w:szCs w:val="22"/>
        </w:rPr>
        <w:t xml:space="preserve"> – an organism whose genetic material has been altered using genetic engineering techniques.</w:t>
      </w:r>
    </w:p>
    <w:p w:rsidR="00BE619C" w:rsidRDefault="00BE619C" w:rsidP="00BE619C">
      <w:pPr>
        <w:numPr>
          <w:ilvl w:val="0"/>
          <w:numId w:val="1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Types of genetically modified crops include corn, soybeans</w:t>
      </w:r>
      <w:r w:rsidR="006C79F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cotton genetically modified to be resistant to </w:t>
      </w:r>
      <w:r w:rsidR="00D6013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nsects and</w:t>
      </w:r>
      <w:r w:rsidR="005650C3">
        <w:rPr>
          <w:rFonts w:ascii="Arial" w:hAnsi="Arial" w:cs="Arial"/>
          <w:sz w:val="22"/>
          <w:szCs w:val="22"/>
        </w:rPr>
        <w:t xml:space="preserve"> tolerant to</w:t>
      </w:r>
      <w:r>
        <w:rPr>
          <w:rFonts w:ascii="Arial" w:hAnsi="Arial" w:cs="Arial"/>
          <w:sz w:val="22"/>
          <w:szCs w:val="22"/>
        </w:rPr>
        <w:t xml:space="preserve"> herbicide.</w:t>
      </w:r>
    </w:p>
    <w:p w:rsidR="00BE619C" w:rsidRPr="005D12EB" w:rsidRDefault="00BE619C" w:rsidP="00BE619C">
      <w:pPr>
        <w:rPr>
          <w:rFonts w:ascii="Arial" w:hAnsi="Arial" w:cs="Arial"/>
          <w:sz w:val="22"/>
          <w:szCs w:val="22"/>
        </w:rPr>
      </w:pPr>
    </w:p>
    <w:p w:rsidR="00BE619C" w:rsidRDefault="00BE619C" w:rsidP="00BE619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Herbicide</w:t>
      </w:r>
      <w:r w:rsidR="00AF206F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a </w:t>
      </w:r>
      <w:r w:rsidRPr="006C79F2">
        <w:rPr>
          <w:rFonts w:ascii="Arial" w:hAnsi="Arial" w:cs="Arial"/>
          <w:i/>
          <w:sz w:val="22"/>
          <w:szCs w:val="22"/>
        </w:rPr>
        <w:t>pesticide</w:t>
      </w:r>
      <w:r>
        <w:rPr>
          <w:rFonts w:ascii="Arial" w:hAnsi="Arial" w:cs="Arial"/>
          <w:sz w:val="22"/>
          <w:szCs w:val="22"/>
        </w:rPr>
        <w:t xml:space="preserve"> used to kill unwanted </w:t>
      </w:r>
      <w:r w:rsidR="00ED5599">
        <w:rPr>
          <w:rFonts w:ascii="Arial" w:hAnsi="Arial" w:cs="Arial"/>
          <w:sz w:val="22"/>
          <w:szCs w:val="22"/>
        </w:rPr>
        <w:t>weeds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C79F2" w:rsidRDefault="006C79F2" w:rsidP="006C79F2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Pesticides are substances that kill organisms that are harmful to crops.</w:t>
      </w:r>
    </w:p>
    <w:p w:rsidR="00BE619C" w:rsidRPr="00CA16B0" w:rsidRDefault="00BE619C" w:rsidP="00BE619C">
      <w:pPr>
        <w:ind w:left="1440"/>
        <w:rPr>
          <w:rFonts w:ascii="Arial" w:hAnsi="Arial" w:cs="Arial"/>
          <w:sz w:val="22"/>
          <w:szCs w:val="22"/>
        </w:rPr>
      </w:pPr>
    </w:p>
    <w:p w:rsidR="00057DC3" w:rsidRDefault="00057DC3" w:rsidP="00BE619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Insecticide</w:t>
      </w:r>
      <w:r>
        <w:rPr>
          <w:rFonts w:ascii="Arial" w:hAnsi="Arial" w:cs="Arial"/>
          <w:sz w:val="22"/>
          <w:szCs w:val="22"/>
        </w:rPr>
        <w:t xml:space="preserve"> – a pesticide used to kill unwanted insects.</w:t>
      </w:r>
    </w:p>
    <w:p w:rsidR="00C332EA" w:rsidRDefault="00C332EA" w:rsidP="00C332EA">
      <w:pPr>
        <w:rPr>
          <w:rFonts w:ascii="Arial" w:hAnsi="Arial" w:cs="Arial"/>
          <w:sz w:val="22"/>
          <w:szCs w:val="22"/>
        </w:rPr>
      </w:pPr>
    </w:p>
    <w:p w:rsidR="00C332EA" w:rsidRDefault="00C332EA" w:rsidP="00BE619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Pesticide</w:t>
      </w:r>
      <w:r>
        <w:rPr>
          <w:rFonts w:ascii="Arial" w:hAnsi="Arial" w:cs="Arial"/>
          <w:sz w:val="22"/>
          <w:szCs w:val="22"/>
        </w:rPr>
        <w:t xml:space="preserve"> </w:t>
      </w:r>
      <w:r w:rsidR="00C9013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C90134">
        <w:rPr>
          <w:rFonts w:ascii="Arial" w:hAnsi="Arial" w:cs="Arial"/>
          <w:sz w:val="22"/>
          <w:szCs w:val="22"/>
        </w:rPr>
        <w:t xml:space="preserve">any substance used to destroy or repel pests. </w:t>
      </w:r>
    </w:p>
    <w:p w:rsidR="00C90134" w:rsidRPr="00C90134" w:rsidRDefault="0036797A" w:rsidP="00C90134">
      <w:pPr>
        <w:pStyle w:val="ListParagraph"/>
        <w:numPr>
          <w:ilvl w:val="0"/>
          <w:numId w:val="3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Insecticide and herbicide are types of pesticides. </w:t>
      </w:r>
    </w:p>
    <w:p w:rsidR="00057DC3" w:rsidRPr="00057DC3" w:rsidRDefault="00057DC3" w:rsidP="00057DC3">
      <w:pPr>
        <w:ind w:left="720"/>
        <w:rPr>
          <w:rFonts w:ascii="Arial" w:hAnsi="Arial" w:cs="Arial"/>
          <w:sz w:val="22"/>
          <w:szCs w:val="22"/>
        </w:rPr>
      </w:pPr>
    </w:p>
    <w:p w:rsidR="00BE619C" w:rsidRDefault="008E79DE" w:rsidP="00BE619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Refuge field</w:t>
      </w:r>
      <w:r w:rsidR="00E629EB">
        <w:rPr>
          <w:rFonts w:ascii="Arial" w:hAnsi="Arial" w:cs="Arial"/>
          <w:sz w:val="22"/>
          <w:szCs w:val="22"/>
        </w:rPr>
        <w:t xml:space="preserve"> – a field where </w:t>
      </w:r>
      <w:r w:rsidR="00132754">
        <w:rPr>
          <w:rFonts w:ascii="Arial" w:hAnsi="Arial" w:cs="Arial"/>
          <w:sz w:val="22"/>
          <w:szCs w:val="22"/>
        </w:rPr>
        <w:t>normal corn (sensitive to insects)</w:t>
      </w:r>
      <w:r w:rsidR="00E629EB">
        <w:rPr>
          <w:rFonts w:ascii="Arial" w:hAnsi="Arial" w:cs="Arial"/>
          <w:sz w:val="22"/>
          <w:szCs w:val="22"/>
        </w:rPr>
        <w:t xml:space="preserve"> is grown to help prevent resistance development</w:t>
      </w:r>
      <w:r w:rsidR="00BE619C">
        <w:rPr>
          <w:rFonts w:ascii="Arial" w:hAnsi="Arial" w:cs="Arial"/>
          <w:sz w:val="22"/>
          <w:szCs w:val="22"/>
        </w:rPr>
        <w:t>.</w:t>
      </w:r>
    </w:p>
    <w:p w:rsidR="00ED5599" w:rsidRDefault="00E629EB" w:rsidP="00ED5599">
      <w:pPr>
        <w:numPr>
          <w:ilvl w:val="0"/>
          <w:numId w:val="2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Insects are able to grow and reproduce in the refuge field without being under the selective pressure that </w:t>
      </w:r>
      <w:bookmarkStart w:id="0" w:name="_GoBack"/>
      <w:r>
        <w:rPr>
          <w:rFonts w:ascii="Arial" w:hAnsi="Arial" w:cs="Arial"/>
          <w:sz w:val="22"/>
          <w:szCs w:val="22"/>
        </w:rPr>
        <w:t xml:space="preserve">the </w:t>
      </w:r>
      <w:bookmarkEnd w:id="0"/>
      <w:r>
        <w:rPr>
          <w:rFonts w:ascii="Arial" w:hAnsi="Arial" w:cs="Arial"/>
          <w:sz w:val="22"/>
          <w:szCs w:val="22"/>
        </w:rPr>
        <w:t>main field, growing insect-resistant corn, is under</w:t>
      </w:r>
      <w:r w:rsidR="00ED5599">
        <w:rPr>
          <w:rFonts w:ascii="Arial" w:hAnsi="Arial" w:cs="Arial"/>
          <w:sz w:val="22"/>
          <w:szCs w:val="22"/>
        </w:rPr>
        <w:t>.</w:t>
      </w:r>
    </w:p>
    <w:p w:rsidR="00C64888" w:rsidRPr="00E629EB" w:rsidRDefault="00E629EB" w:rsidP="00E629EB">
      <w:pPr>
        <w:numPr>
          <w:ilvl w:val="0"/>
          <w:numId w:val="2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Sensitive insects from the refuge field mate with resistant insects from the main </w:t>
      </w:r>
      <w:proofErr w:type="gramStart"/>
      <w:r>
        <w:rPr>
          <w:rFonts w:ascii="Arial" w:hAnsi="Arial" w:cs="Arial"/>
          <w:sz w:val="22"/>
          <w:szCs w:val="22"/>
        </w:rPr>
        <w:t>field</w:t>
      </w:r>
      <w:proofErr w:type="gramEnd"/>
      <w:r>
        <w:rPr>
          <w:rFonts w:ascii="Arial" w:hAnsi="Arial" w:cs="Arial"/>
          <w:sz w:val="22"/>
          <w:szCs w:val="22"/>
        </w:rPr>
        <w:t xml:space="preserve">, creating sensitive offspring and limiting the size of the resistant population. </w:t>
      </w:r>
    </w:p>
    <w:p w:rsidR="00180749" w:rsidRPr="00E816C9" w:rsidRDefault="00180749" w:rsidP="00BE619C">
      <w:pPr>
        <w:rPr>
          <w:rFonts w:ascii="Arial" w:hAnsi="Arial" w:cs="Arial"/>
          <w:sz w:val="22"/>
          <w:szCs w:val="22"/>
        </w:rPr>
      </w:pPr>
    </w:p>
    <w:p w:rsidR="00BE619C" w:rsidRPr="00793C03" w:rsidRDefault="00E629EB" w:rsidP="00BE619C">
      <w:pPr>
        <w:numPr>
          <w:ilvl w:val="0"/>
          <w:numId w:val="12"/>
        </w:numPr>
        <w:rPr>
          <w:rStyle w:val="CommentReferenc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Resistance</w:t>
      </w:r>
      <w:r w:rsidR="00BE61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="005650C3">
        <w:rPr>
          <w:rFonts w:ascii="Arial" w:hAnsi="Arial" w:cs="Arial"/>
          <w:sz w:val="22"/>
          <w:szCs w:val="22"/>
        </w:rPr>
        <w:t xml:space="preserve">the </w:t>
      </w:r>
      <w:r w:rsidR="00B83F2D">
        <w:rPr>
          <w:rFonts w:ascii="Arial" w:hAnsi="Arial" w:cs="Arial"/>
          <w:sz w:val="22"/>
          <w:szCs w:val="22"/>
        </w:rPr>
        <w:t>ability of an organism to remain unaffected by a harmful agent in the environment</w:t>
      </w:r>
      <w:r w:rsidR="00BE619C" w:rsidRPr="00793C03">
        <w:rPr>
          <w:rFonts w:ascii="Arial" w:hAnsi="Arial" w:cs="Arial"/>
          <w:sz w:val="22"/>
          <w:szCs w:val="22"/>
        </w:rPr>
        <w:t>.</w:t>
      </w:r>
    </w:p>
    <w:p w:rsidR="005650C3" w:rsidRDefault="005650C3" w:rsidP="00B83F2D">
      <w:pPr>
        <w:numPr>
          <w:ilvl w:val="0"/>
          <w:numId w:val="25"/>
        </w:numPr>
        <w:spacing w:before="120"/>
        <w:rPr>
          <w:rStyle w:val="CommentReference"/>
          <w:rFonts w:ascii="Arial" w:hAnsi="Arial" w:cs="Arial"/>
          <w:sz w:val="22"/>
          <w:szCs w:val="22"/>
        </w:rPr>
      </w:pPr>
      <w:r>
        <w:rPr>
          <w:rStyle w:val="CommentReference"/>
          <w:rFonts w:ascii="Arial" w:hAnsi="Arial" w:cs="Arial"/>
          <w:sz w:val="22"/>
          <w:szCs w:val="22"/>
        </w:rPr>
        <w:t xml:space="preserve">The GM </w:t>
      </w:r>
      <w:proofErr w:type="gramStart"/>
      <w:r>
        <w:rPr>
          <w:rStyle w:val="CommentReference"/>
          <w:rFonts w:ascii="Arial" w:hAnsi="Arial" w:cs="Arial"/>
          <w:sz w:val="22"/>
          <w:szCs w:val="22"/>
        </w:rPr>
        <w:t>corn in this Gizmo were</w:t>
      </w:r>
      <w:proofErr w:type="gramEnd"/>
      <w:r>
        <w:rPr>
          <w:rStyle w:val="CommentReference"/>
          <w:rFonts w:ascii="Arial" w:hAnsi="Arial" w:cs="Arial"/>
          <w:sz w:val="22"/>
          <w:szCs w:val="22"/>
        </w:rPr>
        <w:t xml:space="preserve"> modified to become resistant to ins</w:t>
      </w:r>
      <w:r w:rsidR="003D49AF">
        <w:rPr>
          <w:rStyle w:val="CommentReference"/>
          <w:rFonts w:ascii="Arial" w:hAnsi="Arial" w:cs="Arial"/>
          <w:sz w:val="22"/>
          <w:szCs w:val="22"/>
        </w:rPr>
        <w:t>ects and tolerant of herbicide.</w:t>
      </w:r>
    </w:p>
    <w:p w:rsidR="00BE619C" w:rsidRDefault="00B83F2D" w:rsidP="00B83F2D">
      <w:pPr>
        <w:numPr>
          <w:ilvl w:val="0"/>
          <w:numId w:val="25"/>
        </w:numPr>
        <w:spacing w:before="120"/>
        <w:rPr>
          <w:rStyle w:val="CommentReference"/>
          <w:rFonts w:ascii="Arial" w:hAnsi="Arial" w:cs="Arial"/>
          <w:sz w:val="22"/>
          <w:szCs w:val="22"/>
        </w:rPr>
      </w:pPr>
      <w:r>
        <w:rPr>
          <w:rStyle w:val="CommentReference"/>
          <w:rFonts w:ascii="Arial" w:hAnsi="Arial" w:cs="Arial"/>
          <w:sz w:val="22"/>
          <w:szCs w:val="22"/>
        </w:rPr>
        <w:t xml:space="preserve">A population of resistant insects develops through natural selection. </w:t>
      </w:r>
    </w:p>
    <w:p w:rsidR="00B83F2D" w:rsidRPr="00B83F2D" w:rsidRDefault="00B83F2D" w:rsidP="003D49AF">
      <w:pPr>
        <w:numPr>
          <w:ilvl w:val="1"/>
          <w:numId w:val="25"/>
        </w:numPr>
        <w:spacing w:before="120"/>
        <w:rPr>
          <w:rFonts w:ascii="Arial" w:hAnsi="Arial" w:cs="Arial"/>
          <w:sz w:val="22"/>
          <w:szCs w:val="22"/>
        </w:rPr>
      </w:pPr>
      <w:r>
        <w:rPr>
          <w:rStyle w:val="CommentReference"/>
          <w:rFonts w:ascii="Arial" w:hAnsi="Arial" w:cs="Arial"/>
          <w:sz w:val="22"/>
          <w:szCs w:val="22"/>
        </w:rPr>
        <w:t xml:space="preserve">In a population of insects exposed to a lethal toxin, the majority of the insects will die. A small number of insects may be naturally immune to the toxin. Under continued selective pressure, </w:t>
      </w:r>
      <w:r w:rsidR="007A3457">
        <w:rPr>
          <w:rStyle w:val="CommentReference"/>
          <w:rFonts w:ascii="Arial" w:hAnsi="Arial" w:cs="Arial"/>
          <w:sz w:val="22"/>
          <w:szCs w:val="22"/>
        </w:rPr>
        <w:t>all the sensitive insects will die and the resistant insects will multipl</w:t>
      </w:r>
      <w:r w:rsidR="00C35C1B">
        <w:rPr>
          <w:rStyle w:val="CommentReference"/>
          <w:rFonts w:ascii="Arial" w:hAnsi="Arial" w:cs="Arial"/>
          <w:sz w:val="22"/>
          <w:szCs w:val="22"/>
        </w:rPr>
        <w:t>y</w:t>
      </w:r>
      <w:r w:rsidR="007A3457">
        <w:rPr>
          <w:rStyle w:val="CommentReference"/>
          <w:rFonts w:ascii="Arial" w:hAnsi="Arial" w:cs="Arial"/>
          <w:sz w:val="22"/>
          <w:szCs w:val="22"/>
        </w:rPr>
        <w:t xml:space="preserve">, creating a population or resistant insects. </w:t>
      </w:r>
    </w:p>
    <w:p w:rsidR="00BE619C" w:rsidRPr="00941492" w:rsidRDefault="00BE619C" w:rsidP="00BE619C">
      <w:pPr>
        <w:spacing w:before="120"/>
        <w:rPr>
          <w:rFonts w:ascii="Arial" w:hAnsi="Arial" w:cs="Arial"/>
          <w:sz w:val="22"/>
          <w:szCs w:val="22"/>
        </w:rPr>
      </w:pPr>
    </w:p>
    <w:sectPr w:rsidR="00BE619C" w:rsidRPr="00941492" w:rsidSect="00BE619C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8D" w:rsidRDefault="00C56A8D">
      <w:r>
        <w:separator/>
      </w:r>
    </w:p>
  </w:endnote>
  <w:endnote w:type="continuationSeparator" w:id="0">
    <w:p w:rsidR="00C56A8D" w:rsidRDefault="00C5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9C" w:rsidRDefault="00690A7E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F60B83B" wp14:editId="5C88635C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619C">
      <w:tab/>
    </w:r>
    <w:r w:rsidR="00BE619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9C" w:rsidRDefault="008A7480" w:rsidP="00BE619C">
    <w:pPr>
      <w:pStyle w:val="Footer"/>
      <w:ind w:left="-1440"/>
    </w:pPr>
    <w:r w:rsidRPr="008A7480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8577615" wp14:editId="1E59A81F">
              <wp:simplePos x="0" y="0"/>
              <wp:positionH relativeFrom="margin">
                <wp:posOffset>-908334</wp:posOffset>
              </wp:positionH>
              <wp:positionV relativeFrom="paragraph">
                <wp:posOffset>-542489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480" w:rsidRPr="003E22E6" w:rsidRDefault="008A7480" w:rsidP="008A748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left:0;text-align:left;margin-left:-71.5pt;margin-top:-42.7pt;width:619.2pt;height:56.9pt;z-index:-25165721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8A7480" w:rsidRPr="003E22E6" w:rsidRDefault="008A7480" w:rsidP="008A748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8D" w:rsidRDefault="00C56A8D">
      <w:r>
        <w:separator/>
      </w:r>
    </w:p>
  </w:footnote>
  <w:footnote w:type="continuationSeparator" w:id="0">
    <w:p w:rsidR="00C56A8D" w:rsidRDefault="00C56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9C" w:rsidRDefault="008A7480" w:rsidP="00BE619C">
    <w:pPr>
      <w:pStyle w:val="Header"/>
      <w:ind w:left="-1440"/>
    </w:pPr>
    <w:r w:rsidRPr="008A7480">
      <w:rPr>
        <w:noProof/>
      </w:rPr>
      <w:drawing>
        <wp:anchor distT="0" distB="0" distL="114300" distR="114300" simplePos="0" relativeHeight="251661312" behindDoc="1" locked="0" layoutInCell="1" allowOverlap="1" wp14:anchorId="701623DB" wp14:editId="1C6A7043">
          <wp:simplePos x="0" y="0"/>
          <wp:positionH relativeFrom="margin">
            <wp:posOffset>-1070619</wp:posOffset>
          </wp:positionH>
          <wp:positionV relativeFrom="page">
            <wp:posOffset>-33020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03.45pt;height:204pt" o:bullet="t">
        <v:imagedata r:id="rId1" o:title="MCj03223810000[1]"/>
      </v:shape>
    </w:pict>
  </w:numPicBullet>
  <w:abstractNum w:abstractNumId="0">
    <w:nsid w:val="00C52E69"/>
    <w:multiLevelType w:val="hybridMultilevel"/>
    <w:tmpl w:val="C5002F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3162D7"/>
    <w:multiLevelType w:val="hybridMultilevel"/>
    <w:tmpl w:val="A78052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35495E"/>
    <w:multiLevelType w:val="hybridMultilevel"/>
    <w:tmpl w:val="E0E8BE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100CFB"/>
    <w:multiLevelType w:val="hybridMultilevel"/>
    <w:tmpl w:val="473E6A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6267CF"/>
    <w:multiLevelType w:val="hybridMultilevel"/>
    <w:tmpl w:val="9F8E8D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2B429F"/>
    <w:multiLevelType w:val="hybridMultilevel"/>
    <w:tmpl w:val="F98C3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377075"/>
    <w:multiLevelType w:val="hybridMultilevel"/>
    <w:tmpl w:val="EF5668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64D2C1F"/>
    <w:multiLevelType w:val="hybridMultilevel"/>
    <w:tmpl w:val="B95232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77C2AF0"/>
    <w:multiLevelType w:val="hybridMultilevel"/>
    <w:tmpl w:val="68E217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B37828"/>
    <w:multiLevelType w:val="hybridMultilevel"/>
    <w:tmpl w:val="D13C60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C47FBA"/>
    <w:multiLevelType w:val="hybridMultilevel"/>
    <w:tmpl w:val="9B0482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574665E9"/>
    <w:multiLevelType w:val="hybridMultilevel"/>
    <w:tmpl w:val="E182E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0552C"/>
    <w:multiLevelType w:val="hybridMultilevel"/>
    <w:tmpl w:val="96388B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9AC41BE"/>
    <w:multiLevelType w:val="hybridMultilevel"/>
    <w:tmpl w:val="6A06DC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6B420E18"/>
    <w:multiLevelType w:val="hybridMultilevel"/>
    <w:tmpl w:val="DE3C1F1E"/>
    <w:lvl w:ilvl="0" w:tplc="1F72A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C51F9"/>
    <w:multiLevelType w:val="hybridMultilevel"/>
    <w:tmpl w:val="1F4AB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75DE1"/>
    <w:multiLevelType w:val="hybridMultilevel"/>
    <w:tmpl w:val="9B9661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C213B6"/>
    <w:multiLevelType w:val="hybridMultilevel"/>
    <w:tmpl w:val="DAE08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3"/>
  </w:num>
  <w:num w:numId="5">
    <w:abstractNumId w:val="2"/>
  </w:num>
  <w:num w:numId="6">
    <w:abstractNumId w:val="16"/>
  </w:num>
  <w:num w:numId="7">
    <w:abstractNumId w:val="5"/>
  </w:num>
  <w:num w:numId="8">
    <w:abstractNumId w:val="22"/>
  </w:num>
  <w:num w:numId="9">
    <w:abstractNumId w:val="27"/>
  </w:num>
  <w:num w:numId="10">
    <w:abstractNumId w:val="23"/>
  </w:num>
  <w:num w:numId="11">
    <w:abstractNumId w:val="3"/>
  </w:num>
  <w:num w:numId="12">
    <w:abstractNumId w:val="15"/>
  </w:num>
  <w:num w:numId="13">
    <w:abstractNumId w:val="6"/>
  </w:num>
  <w:num w:numId="14">
    <w:abstractNumId w:val="28"/>
  </w:num>
  <w:num w:numId="15">
    <w:abstractNumId w:val="11"/>
  </w:num>
  <w:num w:numId="16">
    <w:abstractNumId w:val="4"/>
  </w:num>
  <w:num w:numId="17">
    <w:abstractNumId w:val="19"/>
  </w:num>
  <w:num w:numId="18">
    <w:abstractNumId w:val="0"/>
  </w:num>
  <w:num w:numId="19">
    <w:abstractNumId w:val="21"/>
  </w:num>
  <w:num w:numId="20">
    <w:abstractNumId w:val="20"/>
  </w:num>
  <w:num w:numId="21">
    <w:abstractNumId w:val="31"/>
  </w:num>
  <w:num w:numId="22">
    <w:abstractNumId w:val="10"/>
  </w:num>
  <w:num w:numId="23">
    <w:abstractNumId w:val="1"/>
  </w:num>
  <w:num w:numId="24">
    <w:abstractNumId w:val="7"/>
  </w:num>
  <w:num w:numId="25">
    <w:abstractNumId w:val="26"/>
  </w:num>
  <w:num w:numId="26">
    <w:abstractNumId w:val="30"/>
  </w:num>
  <w:num w:numId="27">
    <w:abstractNumId w:val="29"/>
  </w:num>
  <w:num w:numId="28">
    <w:abstractNumId w:val="25"/>
  </w:num>
  <w:num w:numId="29">
    <w:abstractNumId w:val="18"/>
  </w:num>
  <w:num w:numId="30">
    <w:abstractNumId w:val="12"/>
  </w:num>
  <w:num w:numId="31">
    <w:abstractNumId w:val="24"/>
  </w:num>
  <w:num w:numId="3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75"/>
    <w:rsid w:val="00057DC3"/>
    <w:rsid w:val="000C17EA"/>
    <w:rsid w:val="000F4D01"/>
    <w:rsid w:val="00113075"/>
    <w:rsid w:val="00132754"/>
    <w:rsid w:val="0013318A"/>
    <w:rsid w:val="0015172A"/>
    <w:rsid w:val="00180749"/>
    <w:rsid w:val="001B7D22"/>
    <w:rsid w:val="00232158"/>
    <w:rsid w:val="00272BB5"/>
    <w:rsid w:val="002C0D85"/>
    <w:rsid w:val="00336C06"/>
    <w:rsid w:val="00343708"/>
    <w:rsid w:val="0036797A"/>
    <w:rsid w:val="003C1D36"/>
    <w:rsid w:val="003D3107"/>
    <w:rsid w:val="003D49AF"/>
    <w:rsid w:val="003D6F9B"/>
    <w:rsid w:val="00400950"/>
    <w:rsid w:val="00450297"/>
    <w:rsid w:val="00493630"/>
    <w:rsid w:val="004A663D"/>
    <w:rsid w:val="005629D9"/>
    <w:rsid w:val="005650C3"/>
    <w:rsid w:val="0056569E"/>
    <w:rsid w:val="005A526E"/>
    <w:rsid w:val="005B15C3"/>
    <w:rsid w:val="00643A4A"/>
    <w:rsid w:val="00690A7E"/>
    <w:rsid w:val="006C79F2"/>
    <w:rsid w:val="006E5657"/>
    <w:rsid w:val="0071200B"/>
    <w:rsid w:val="00717D13"/>
    <w:rsid w:val="00784C76"/>
    <w:rsid w:val="007A0FBD"/>
    <w:rsid w:val="007A3457"/>
    <w:rsid w:val="00832410"/>
    <w:rsid w:val="00855123"/>
    <w:rsid w:val="008578AA"/>
    <w:rsid w:val="008808C6"/>
    <w:rsid w:val="00896123"/>
    <w:rsid w:val="008A7480"/>
    <w:rsid w:val="008E79DE"/>
    <w:rsid w:val="00960E77"/>
    <w:rsid w:val="00970ED9"/>
    <w:rsid w:val="00985EAD"/>
    <w:rsid w:val="00A14CDE"/>
    <w:rsid w:val="00A82F99"/>
    <w:rsid w:val="00AF206F"/>
    <w:rsid w:val="00B0164A"/>
    <w:rsid w:val="00B143CF"/>
    <w:rsid w:val="00B23E63"/>
    <w:rsid w:val="00B358E6"/>
    <w:rsid w:val="00B571BF"/>
    <w:rsid w:val="00B575C8"/>
    <w:rsid w:val="00B83F2D"/>
    <w:rsid w:val="00BE619C"/>
    <w:rsid w:val="00C12942"/>
    <w:rsid w:val="00C20743"/>
    <w:rsid w:val="00C332EA"/>
    <w:rsid w:val="00C35C1B"/>
    <w:rsid w:val="00C56A8D"/>
    <w:rsid w:val="00C57638"/>
    <w:rsid w:val="00C64888"/>
    <w:rsid w:val="00C90134"/>
    <w:rsid w:val="00C93A7C"/>
    <w:rsid w:val="00D12F47"/>
    <w:rsid w:val="00D5569E"/>
    <w:rsid w:val="00D60130"/>
    <w:rsid w:val="00D87D2A"/>
    <w:rsid w:val="00D90216"/>
    <w:rsid w:val="00D90C51"/>
    <w:rsid w:val="00DB7F06"/>
    <w:rsid w:val="00DC04CD"/>
    <w:rsid w:val="00DC4233"/>
    <w:rsid w:val="00DE3138"/>
    <w:rsid w:val="00DF1402"/>
    <w:rsid w:val="00E629EB"/>
    <w:rsid w:val="00E81045"/>
    <w:rsid w:val="00EB0BCD"/>
    <w:rsid w:val="00EC1496"/>
    <w:rsid w:val="00ED5599"/>
    <w:rsid w:val="00ED798F"/>
    <w:rsid w:val="00F25CB2"/>
    <w:rsid w:val="00F656F9"/>
    <w:rsid w:val="00F85B3E"/>
    <w:rsid w:val="00F95C9E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67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45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rsid w:val="00A44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customStyle="1" w:styleId="ColorfulList-Accent11">
    <w:name w:val="Colorful List - Accent 11"/>
    <w:basedOn w:val="Normal"/>
    <w:uiPriority w:val="34"/>
    <w:qFormat/>
    <w:rsid w:val="00613584"/>
    <w:pPr>
      <w:ind w:left="720"/>
    </w:pPr>
  </w:style>
  <w:style w:type="character" w:customStyle="1" w:styleId="CommentTextChar">
    <w:name w:val="Comment Text Char"/>
    <w:link w:val="CommentText"/>
    <w:uiPriority w:val="99"/>
    <w:rsid w:val="006E5657"/>
  </w:style>
  <w:style w:type="paragraph" w:styleId="ListParagraph">
    <w:name w:val="List Paragraph"/>
    <w:basedOn w:val="Normal"/>
    <w:uiPriority w:val="34"/>
    <w:qFormat/>
    <w:rsid w:val="00C90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45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rsid w:val="00A44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customStyle="1" w:styleId="ColorfulList-Accent11">
    <w:name w:val="Colorful List - Accent 11"/>
    <w:basedOn w:val="Normal"/>
    <w:uiPriority w:val="34"/>
    <w:qFormat/>
    <w:rsid w:val="00613584"/>
    <w:pPr>
      <w:ind w:left="720"/>
    </w:pPr>
  </w:style>
  <w:style w:type="character" w:customStyle="1" w:styleId="CommentTextChar">
    <w:name w:val="Comment Text Char"/>
    <w:link w:val="CommentText"/>
    <w:uiPriority w:val="99"/>
    <w:rsid w:val="006E5657"/>
  </w:style>
  <w:style w:type="paragraph" w:styleId="ListParagraph">
    <w:name w:val="List Paragraph"/>
    <w:basedOn w:val="Normal"/>
    <w:uiPriority w:val="34"/>
    <w:qFormat/>
    <w:rsid w:val="00C9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C92B5-9019-41EB-99E5-28C8C6F7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GMOs and the Environment</vt:lpstr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GMOs and the Environment</dc:title>
  <dc:creator>ExploreLearning</dc:creator>
  <cp:lastModifiedBy>David</cp:lastModifiedBy>
  <cp:revision>4</cp:revision>
  <cp:lastPrinted>2019-09-24T11:47:00Z</cp:lastPrinted>
  <dcterms:created xsi:type="dcterms:W3CDTF">2019-09-24T11:46:00Z</dcterms:created>
  <dcterms:modified xsi:type="dcterms:W3CDTF">2019-09-24T11:47:00Z</dcterms:modified>
</cp:coreProperties>
</file>