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1936" w:rsidRDefault="00581936" w:rsidP="00581936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5"/>
      <w:bookmarkStart w:id="2" w:name="OLE_LINK6"/>
      <w:r w:rsidR="001B5C55">
        <w:rPr>
          <w:rFonts w:ascii="Arial" w:hAnsi="Arial"/>
          <w:b/>
          <w:sz w:val="36"/>
          <w:szCs w:val="36"/>
        </w:rPr>
        <w:t>Inclined Plane – Sliding Objects</w:t>
      </w:r>
      <w:bookmarkEnd w:id="1"/>
      <w:bookmarkEnd w:id="2"/>
    </w:p>
    <w:p w:rsidR="00581936" w:rsidRDefault="00581936" w:rsidP="00581936">
      <w:pPr>
        <w:rPr>
          <w:rFonts w:ascii="Arial" w:hAnsi="Arial" w:cs="Arial"/>
          <w:sz w:val="22"/>
          <w:szCs w:val="22"/>
        </w:rPr>
      </w:pPr>
    </w:p>
    <w:p w:rsidR="00581936" w:rsidRDefault="0090736B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90736B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81936" w:rsidRDefault="0090736B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819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1B5C55" w:rsidRPr="001B5C55" w:rsidRDefault="001B5C55" w:rsidP="00BC7DE9">
      <w:pPr>
        <w:suppressAutoHyphens w:val="0"/>
        <w:rPr>
          <w:rFonts w:ascii="Arial" w:hAnsi="Arial" w:cs="Arial"/>
          <w:sz w:val="22"/>
          <w:szCs w:val="22"/>
        </w:rPr>
      </w:pPr>
    </w:p>
    <w:p w:rsidR="008E0161" w:rsidRDefault="008E0161" w:rsidP="008E016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Acceleration</w:t>
      </w:r>
      <w:r>
        <w:rPr>
          <w:rFonts w:ascii="Arial" w:hAnsi="Arial" w:cs="Arial"/>
          <w:sz w:val="22"/>
          <w:szCs w:val="22"/>
        </w:rPr>
        <w:t xml:space="preserve"> - the change in </w:t>
      </w:r>
      <w:r w:rsidRPr="008C1D00">
        <w:rPr>
          <w:rFonts w:ascii="Arial" w:hAnsi="Arial" w:cs="Arial"/>
          <w:i/>
          <w:sz w:val="22"/>
          <w:szCs w:val="22"/>
        </w:rPr>
        <w:t>velocity</w:t>
      </w:r>
      <w:r>
        <w:rPr>
          <w:rFonts w:ascii="Arial" w:hAnsi="Arial" w:cs="Arial"/>
          <w:sz w:val="22"/>
          <w:szCs w:val="22"/>
        </w:rPr>
        <w:t xml:space="preserve"> per unit time.</w:t>
      </w:r>
    </w:p>
    <w:p w:rsidR="008E0161" w:rsidRDefault="008E0161" w:rsidP="008E016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Acceleration is calculated by dividing the change in velocity by the elapsed time: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∆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/ ∆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</w:t>
      </w:r>
    </w:p>
    <w:p w:rsidR="008E0161" w:rsidRPr="008E0161" w:rsidRDefault="008E0161" w:rsidP="008E016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1B5C55" w:rsidRPr="001B5C55" w:rsidRDefault="001B5C55" w:rsidP="000A16F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Coefficient of friction</w:t>
      </w:r>
      <w:r>
        <w:rPr>
          <w:rFonts w:ascii="Arial" w:hAnsi="Arial" w:cs="Arial"/>
          <w:sz w:val="22"/>
          <w:szCs w:val="22"/>
        </w:rPr>
        <w:t xml:space="preserve"> – </w:t>
      </w:r>
      <w:r w:rsidR="002424FC">
        <w:rPr>
          <w:rFonts w:ascii="Arial" w:hAnsi="Arial" w:cs="Arial"/>
          <w:sz w:val="22"/>
          <w:szCs w:val="22"/>
        </w:rPr>
        <w:t xml:space="preserve">the ratio of the force of </w:t>
      </w:r>
      <w:r w:rsidR="002424FC">
        <w:rPr>
          <w:rFonts w:ascii="Arial" w:hAnsi="Arial" w:cs="Arial"/>
          <w:i/>
          <w:sz w:val="22"/>
          <w:szCs w:val="22"/>
        </w:rPr>
        <w:t>friction</w:t>
      </w:r>
      <w:r w:rsidR="002424FC">
        <w:rPr>
          <w:rFonts w:ascii="Arial" w:hAnsi="Arial" w:cs="Arial"/>
          <w:sz w:val="22"/>
          <w:szCs w:val="22"/>
        </w:rPr>
        <w:t xml:space="preserve"> between two bodies to the force pressing the bodies together</w:t>
      </w:r>
      <w:r>
        <w:rPr>
          <w:rFonts w:ascii="Arial" w:hAnsi="Arial" w:cs="Arial"/>
          <w:sz w:val="22"/>
          <w:szCs w:val="22"/>
        </w:rPr>
        <w:t>.</w:t>
      </w:r>
    </w:p>
    <w:p w:rsidR="001B5C55" w:rsidRDefault="001B5C55" w:rsidP="001B5C5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67130">
        <w:rPr>
          <w:rFonts w:ascii="Arial" w:hAnsi="Arial" w:cs="Arial"/>
          <w:sz w:val="22"/>
          <w:szCs w:val="22"/>
        </w:rPr>
        <w:t>greater the coefficient of friction</w:t>
      </w:r>
      <w:r w:rsidR="008C1D00">
        <w:rPr>
          <w:rFonts w:ascii="Arial" w:hAnsi="Arial" w:cs="Arial"/>
          <w:sz w:val="22"/>
          <w:szCs w:val="22"/>
        </w:rPr>
        <w:t xml:space="preserve"> is</w:t>
      </w:r>
      <w:r w:rsidR="00D67130">
        <w:rPr>
          <w:rFonts w:ascii="Arial" w:hAnsi="Arial" w:cs="Arial"/>
          <w:sz w:val="22"/>
          <w:szCs w:val="22"/>
        </w:rPr>
        <w:t>, the greater the resist</w:t>
      </w:r>
      <w:r w:rsidR="002424FC">
        <w:rPr>
          <w:rFonts w:ascii="Arial" w:hAnsi="Arial" w:cs="Arial"/>
          <w:sz w:val="22"/>
          <w:szCs w:val="22"/>
        </w:rPr>
        <w:t>ance to motion.</w:t>
      </w:r>
    </w:p>
    <w:p w:rsidR="002424FC" w:rsidRDefault="002424FC" w:rsidP="001B5C5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coefficient of friction is </w:t>
      </w:r>
      <w:r>
        <w:rPr>
          <w:rFonts w:ascii="Arial" w:hAnsi="Arial" w:cs="Arial"/>
          <w:i/>
          <w:sz w:val="22"/>
          <w:szCs w:val="22"/>
        </w:rPr>
        <w:t>μ</w:t>
      </w:r>
      <w:r>
        <w:rPr>
          <w:rFonts w:ascii="Arial" w:hAnsi="Arial" w:cs="Arial"/>
          <w:sz w:val="22"/>
          <w:szCs w:val="22"/>
        </w:rPr>
        <w:t>.</w:t>
      </w:r>
    </w:p>
    <w:p w:rsidR="001B5C55" w:rsidRPr="001B5C55" w:rsidRDefault="001B5C55" w:rsidP="001B5C55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0A16F3" w:rsidRPr="009E5D16" w:rsidRDefault="000A16F3" w:rsidP="000A16F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Conservation of energy</w:t>
      </w:r>
      <w:r>
        <w:rPr>
          <w:rFonts w:ascii="Arial" w:hAnsi="Arial" w:cs="Arial"/>
          <w:sz w:val="22"/>
          <w:szCs w:val="22"/>
        </w:rPr>
        <w:t xml:space="preserve"> – the principle that the total energy in a closed system remains constant.</w:t>
      </w:r>
    </w:p>
    <w:p w:rsidR="000A16F3" w:rsidRPr="009E5D16" w:rsidRDefault="000A16F3" w:rsidP="000A16F3">
      <w:pPr>
        <w:ind w:left="720"/>
        <w:rPr>
          <w:rFonts w:ascii="Arial" w:hAnsi="Arial" w:cs="Arial"/>
          <w:sz w:val="22"/>
          <w:szCs w:val="22"/>
        </w:rPr>
      </w:pPr>
    </w:p>
    <w:p w:rsidR="001B5C55" w:rsidRDefault="001B5C55" w:rsidP="001B5C55">
      <w:pPr>
        <w:numPr>
          <w:ilvl w:val="0"/>
          <w:numId w:val="11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Friction</w:t>
      </w:r>
      <w:r>
        <w:rPr>
          <w:rFonts w:ascii="Arial" w:hAnsi="Arial" w:cs="Arial"/>
          <w:sz w:val="22"/>
          <w:szCs w:val="22"/>
        </w:rPr>
        <w:t xml:space="preserve"> – a force that opposes motion.</w:t>
      </w:r>
    </w:p>
    <w:p w:rsidR="001B5C55" w:rsidRDefault="001B5C55" w:rsidP="001B5C55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Friction arises because of contact between a moving object and the materials it is moving over or through.</w:t>
      </w:r>
    </w:p>
    <w:p w:rsidR="001B5C55" w:rsidRPr="001B5C55" w:rsidRDefault="001B5C55" w:rsidP="001B5C55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friction between two objects is given by the </w:t>
      </w:r>
      <w:r w:rsidRPr="002424FC">
        <w:rPr>
          <w:rFonts w:ascii="Arial" w:hAnsi="Arial" w:cs="Arial"/>
          <w:sz w:val="22"/>
          <w:szCs w:val="22"/>
        </w:rPr>
        <w:t>coefficient of friction.</w:t>
      </w:r>
    </w:p>
    <w:p w:rsidR="001B5C55" w:rsidRPr="001B5C55" w:rsidRDefault="001B5C55" w:rsidP="001B5C55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A96A4B" w:rsidRDefault="00A96A4B" w:rsidP="00A96A4B">
      <w:pPr>
        <w:numPr>
          <w:ilvl w:val="0"/>
          <w:numId w:val="11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Gravitational potential energy</w:t>
      </w:r>
      <w:r>
        <w:rPr>
          <w:rFonts w:ascii="Arial" w:hAnsi="Arial" w:cs="Arial"/>
          <w:sz w:val="22"/>
          <w:szCs w:val="22"/>
        </w:rPr>
        <w:t xml:space="preserve"> – </w:t>
      </w:r>
      <w:r w:rsidRPr="00E15C79">
        <w:rPr>
          <w:rFonts w:ascii="Arial" w:hAnsi="Arial" w:cs="Arial"/>
          <w:i/>
          <w:sz w:val="22"/>
          <w:szCs w:val="22"/>
        </w:rPr>
        <w:t>potential energy</w:t>
      </w:r>
      <w:r>
        <w:rPr>
          <w:rFonts w:ascii="Arial" w:hAnsi="Arial" w:cs="Arial"/>
          <w:sz w:val="22"/>
          <w:szCs w:val="22"/>
        </w:rPr>
        <w:t xml:space="preserve"> that depends on an object’s</w:t>
      </w:r>
      <w:r w:rsidR="00A40686">
        <w:rPr>
          <w:rFonts w:ascii="Arial" w:hAnsi="Arial" w:cs="Arial"/>
          <w:sz w:val="22"/>
          <w:szCs w:val="22"/>
        </w:rPr>
        <w:t xml:space="preserve"> position within </w:t>
      </w:r>
      <w:r>
        <w:rPr>
          <w:rFonts w:ascii="Arial" w:hAnsi="Arial" w:cs="Arial"/>
          <w:sz w:val="22"/>
          <w:szCs w:val="22"/>
        </w:rPr>
        <w:t>a gravitational field such as that exerted by Earth.</w:t>
      </w:r>
    </w:p>
    <w:p w:rsidR="003D0B52" w:rsidRDefault="003D0B52" w:rsidP="00A96A4B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Gravitational potential energy is represented by several symbols: </w:t>
      </w:r>
      <w:r>
        <w:rPr>
          <w:rFonts w:ascii="Arial" w:hAnsi="Arial" w:cs="Arial"/>
          <w:i/>
          <w:sz w:val="22"/>
          <w:szCs w:val="22"/>
        </w:rPr>
        <w:t>GPE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PE</w:t>
      </w:r>
      <w:r>
        <w:rPr>
          <w:rFonts w:ascii="Arial" w:hAnsi="Arial" w:cs="Arial"/>
          <w:sz w:val="22"/>
          <w:szCs w:val="22"/>
        </w:rPr>
        <w:t xml:space="preserve">, or </w:t>
      </w:r>
      <w:r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.</w:t>
      </w:r>
    </w:p>
    <w:p w:rsidR="00A96A4B" w:rsidRDefault="00A96A4B" w:rsidP="00A96A4B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Earth, an object’s gravitational potential energy depends on the object’s weight and height above Earth’s surface.</w:t>
      </w:r>
    </w:p>
    <w:p w:rsidR="00A96A4B" w:rsidRDefault="00A96A4B" w:rsidP="00A96A4B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formula for gravitational potential energy is </w:t>
      </w:r>
      <w:r w:rsidRPr="00D86C70">
        <w:rPr>
          <w:rFonts w:ascii="Arial" w:hAnsi="Arial" w:cs="Arial"/>
          <w:i/>
          <w:sz w:val="22"/>
          <w:szCs w:val="22"/>
        </w:rPr>
        <w:t>GPE</w:t>
      </w:r>
      <w:r>
        <w:rPr>
          <w:rFonts w:ascii="Arial" w:hAnsi="Arial" w:cs="Arial"/>
          <w:sz w:val="22"/>
          <w:szCs w:val="22"/>
        </w:rPr>
        <w:t xml:space="preserve"> = </w:t>
      </w:r>
      <w:proofErr w:type="gramStart"/>
      <w:r w:rsidR="003D0B52"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i/>
          <w:sz w:val="22"/>
          <w:szCs w:val="22"/>
        </w:rPr>
        <w:t>h</w:t>
      </w:r>
      <w:proofErr w:type="gramEnd"/>
      <w:r w:rsidR="003D0B52">
        <w:rPr>
          <w:rFonts w:ascii="Arial" w:hAnsi="Arial" w:cs="Arial"/>
          <w:sz w:val="22"/>
          <w:szCs w:val="22"/>
        </w:rPr>
        <w:t xml:space="preserve"> or </w:t>
      </w:r>
      <w:r w:rsidR="003D0B52">
        <w:rPr>
          <w:rFonts w:ascii="Arial" w:hAnsi="Arial" w:cs="Arial"/>
          <w:i/>
          <w:sz w:val="22"/>
          <w:szCs w:val="22"/>
        </w:rPr>
        <w:t>GPE</w:t>
      </w:r>
      <w:r w:rsidR="003D0B52">
        <w:rPr>
          <w:rFonts w:ascii="Arial" w:hAnsi="Arial" w:cs="Arial"/>
          <w:sz w:val="22"/>
          <w:szCs w:val="22"/>
        </w:rPr>
        <w:t xml:space="preserve"> = </w:t>
      </w:r>
      <w:r w:rsidR="003D0B52">
        <w:rPr>
          <w:rFonts w:ascii="Arial" w:hAnsi="Arial" w:cs="Arial"/>
          <w:i/>
          <w:sz w:val="22"/>
          <w:szCs w:val="22"/>
        </w:rPr>
        <w:t>mgh</w:t>
      </w:r>
      <w:r>
        <w:rPr>
          <w:rFonts w:ascii="Arial" w:hAnsi="Arial" w:cs="Arial"/>
          <w:i/>
          <w:sz w:val="22"/>
          <w:szCs w:val="22"/>
        </w:rPr>
        <w:t>.</w:t>
      </w:r>
    </w:p>
    <w:p w:rsidR="000A16F3" w:rsidRDefault="000A16F3" w:rsidP="000A16F3">
      <w:pPr>
        <w:rPr>
          <w:rFonts w:ascii="Arial" w:hAnsi="Arial" w:cs="Arial"/>
          <w:sz w:val="22"/>
          <w:szCs w:val="22"/>
        </w:rPr>
      </w:pPr>
    </w:p>
    <w:p w:rsidR="001106FE" w:rsidRDefault="001106FE" w:rsidP="001106F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5720F">
        <w:rPr>
          <w:rFonts w:ascii="Arial" w:hAnsi="Arial" w:cs="Arial"/>
          <w:sz w:val="22"/>
          <w:szCs w:val="22"/>
          <w:u w:val="single"/>
        </w:rPr>
        <w:t>In</w:t>
      </w:r>
      <w:r>
        <w:rPr>
          <w:rFonts w:ascii="Arial" w:hAnsi="Arial" w:cs="Arial"/>
          <w:sz w:val="22"/>
          <w:szCs w:val="22"/>
          <w:u w:val="single"/>
        </w:rPr>
        <w:t>clined plane</w:t>
      </w:r>
      <w:r>
        <w:rPr>
          <w:rFonts w:ascii="Arial" w:hAnsi="Arial" w:cs="Arial"/>
          <w:sz w:val="22"/>
          <w:szCs w:val="22"/>
        </w:rPr>
        <w:t xml:space="preserve"> – a slanted surface, such as a ramp, along which objects can be moved to a different height.</w:t>
      </w:r>
    </w:p>
    <w:p w:rsidR="001106FE" w:rsidRPr="001106FE" w:rsidRDefault="001106FE" w:rsidP="001106FE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A96A4B" w:rsidRDefault="00A96A4B" w:rsidP="001B5C55">
      <w:pPr>
        <w:numPr>
          <w:ilvl w:val="0"/>
          <w:numId w:val="11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Kinetic energy</w:t>
      </w:r>
      <w:r w:rsidR="00F854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energy of motion.</w:t>
      </w:r>
    </w:p>
    <w:p w:rsidR="00A96A4B" w:rsidRDefault="00A96A4B" w:rsidP="001B5C55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Kinetic energy is represented by the symbol </w:t>
      </w:r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or simply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.</w:t>
      </w:r>
    </w:p>
    <w:p w:rsidR="00A96A4B" w:rsidRPr="002456E8" w:rsidRDefault="00A96A4B" w:rsidP="001B5C55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formula for kinetic energy is </w:t>
      </w:r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</w:t>
      </w:r>
      <w:r w:rsidRPr="00C57DFC"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÷ 2.</w:t>
      </w:r>
    </w:p>
    <w:p w:rsidR="00F8540A" w:rsidRDefault="00F8540A" w:rsidP="001B5C55">
      <w:pPr>
        <w:suppressAutoHyphens w:val="0"/>
        <w:ind w:left="720"/>
        <w:rPr>
          <w:rFonts w:ascii="Arial" w:hAnsi="Arial" w:cs="Arial"/>
          <w:sz w:val="22"/>
          <w:szCs w:val="22"/>
          <w:u w:val="single"/>
        </w:rPr>
      </w:pPr>
    </w:p>
    <w:p w:rsidR="00E15C79" w:rsidRDefault="00E15C79" w:rsidP="001B5C55">
      <w:pPr>
        <w:numPr>
          <w:ilvl w:val="0"/>
          <w:numId w:val="11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Potential energy</w:t>
      </w:r>
      <w:r>
        <w:rPr>
          <w:rFonts w:ascii="Arial" w:hAnsi="Arial" w:cs="Arial"/>
          <w:sz w:val="22"/>
          <w:szCs w:val="22"/>
        </w:rPr>
        <w:t xml:space="preserve"> – </w:t>
      </w:r>
      <w:r w:rsidRPr="00D86C70">
        <w:rPr>
          <w:rFonts w:ascii="Arial" w:hAnsi="Arial" w:cs="Arial"/>
          <w:sz w:val="22"/>
          <w:szCs w:val="22"/>
        </w:rPr>
        <w:t>the energy an object has because of its position or shape</w:t>
      </w:r>
      <w:r>
        <w:rPr>
          <w:rFonts w:ascii="Arial" w:hAnsi="Arial" w:cs="Arial"/>
          <w:sz w:val="22"/>
          <w:szCs w:val="22"/>
        </w:rPr>
        <w:t>.</w:t>
      </w:r>
    </w:p>
    <w:p w:rsidR="00E15C79" w:rsidRDefault="00E15C79" w:rsidP="001B5C55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Potential energy that is dependent on an object’s position above </w:t>
      </w:r>
      <w:r w:rsidR="0028556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arth is known as gravitational potential energy.</w:t>
      </w:r>
    </w:p>
    <w:p w:rsidR="00E15C79" w:rsidRDefault="00E15C79" w:rsidP="001B5C55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Potential energy that is dependent on an object’s shape (such as a stretched rubber band) is known as </w:t>
      </w:r>
      <w:r w:rsidRPr="00D86C70">
        <w:rPr>
          <w:rFonts w:ascii="Arial" w:hAnsi="Arial" w:cs="Arial"/>
          <w:i/>
          <w:sz w:val="22"/>
          <w:szCs w:val="22"/>
        </w:rPr>
        <w:t>elastic potential energy</w:t>
      </w:r>
      <w:r>
        <w:rPr>
          <w:rFonts w:ascii="Arial" w:hAnsi="Arial" w:cs="Arial"/>
          <w:sz w:val="22"/>
          <w:szCs w:val="22"/>
        </w:rPr>
        <w:t>.</w:t>
      </w:r>
    </w:p>
    <w:p w:rsidR="00D475BC" w:rsidRPr="009E5D16" w:rsidRDefault="00D475BC" w:rsidP="001B5C55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4679FA" w:rsidRPr="001B5C55" w:rsidRDefault="000A16F3" w:rsidP="001B5C5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Velocity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speed and direction of a moving object.</w:t>
      </w:r>
    </w:p>
    <w:sectPr w:rsidR="004679FA" w:rsidRPr="001B5C55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88" w:rsidRDefault="00327B88">
      <w:r>
        <w:separator/>
      </w:r>
    </w:p>
  </w:endnote>
  <w:endnote w:type="continuationSeparator" w:id="0">
    <w:p w:rsidR="00327B88" w:rsidRDefault="0032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90736B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824CA6">
    <w:pPr>
      <w:pStyle w:val="Footer"/>
      <w:rPr>
        <w:lang w:val="en-US"/>
      </w:rPr>
    </w:pPr>
    <w:r w:rsidRPr="00824CA6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4593712" wp14:editId="1DA29B76">
              <wp:simplePos x="0" y="0"/>
              <wp:positionH relativeFrom="margin">
                <wp:posOffset>-948724</wp:posOffset>
              </wp:positionH>
              <wp:positionV relativeFrom="paragraph">
                <wp:posOffset>-81314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CA6" w:rsidRPr="003E22E6" w:rsidRDefault="00824CA6" w:rsidP="00824CA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4.7pt;margin-top:-6.4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824CA6" w:rsidRPr="003E22E6" w:rsidRDefault="00824CA6" w:rsidP="00824CA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88" w:rsidRDefault="00327B88">
      <w:r>
        <w:separator/>
      </w:r>
    </w:p>
  </w:footnote>
  <w:footnote w:type="continuationSeparator" w:id="0">
    <w:p w:rsidR="00327B88" w:rsidRDefault="00327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824CA6">
    <w:pPr>
      <w:pStyle w:val="Header"/>
      <w:rPr>
        <w:lang w:val="en-US"/>
      </w:rPr>
    </w:pPr>
    <w:r w:rsidRPr="00824CA6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792C0FFD" wp14:editId="2A6E4763">
          <wp:simplePos x="0" y="0"/>
          <wp:positionH relativeFrom="margin">
            <wp:posOffset>-1056331</wp:posOffset>
          </wp:positionH>
          <wp:positionV relativeFrom="page">
            <wp:posOffset>28832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.1pt;height:1287.25pt" filled="t">
        <v:fill color2="black"/>
        <v:imagedata r:id="rId1" o:title=""/>
      </v:shape>
    </w:pict>
  </w:numPicBullet>
  <w:numPicBullet w:numPicBulletId="1">
    <w:pict>
      <v:shape id="_x0000_i1137" type="#_x0000_t75" style="width:21.8pt;height:19.6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324D5"/>
    <w:rsid w:val="000426AD"/>
    <w:rsid w:val="000551AF"/>
    <w:rsid w:val="00065FC8"/>
    <w:rsid w:val="000716E0"/>
    <w:rsid w:val="000877CA"/>
    <w:rsid w:val="00090C3E"/>
    <w:rsid w:val="000A0837"/>
    <w:rsid w:val="000A16F3"/>
    <w:rsid w:val="000B798E"/>
    <w:rsid w:val="000C3041"/>
    <w:rsid w:val="000F6685"/>
    <w:rsid w:val="001106FE"/>
    <w:rsid w:val="00147076"/>
    <w:rsid w:val="001478DC"/>
    <w:rsid w:val="001616B8"/>
    <w:rsid w:val="001B5C55"/>
    <w:rsid w:val="001D441C"/>
    <w:rsid w:val="001F3521"/>
    <w:rsid w:val="00217377"/>
    <w:rsid w:val="00223CFB"/>
    <w:rsid w:val="00233739"/>
    <w:rsid w:val="0023511A"/>
    <w:rsid w:val="002424FC"/>
    <w:rsid w:val="00265C6F"/>
    <w:rsid w:val="00282724"/>
    <w:rsid w:val="0028556E"/>
    <w:rsid w:val="00295511"/>
    <w:rsid w:val="00296F7C"/>
    <w:rsid w:val="002A14EB"/>
    <w:rsid w:val="002F6A2F"/>
    <w:rsid w:val="0030480A"/>
    <w:rsid w:val="00327B88"/>
    <w:rsid w:val="00364E86"/>
    <w:rsid w:val="0039236B"/>
    <w:rsid w:val="00396980"/>
    <w:rsid w:val="003A1E16"/>
    <w:rsid w:val="003A3D82"/>
    <w:rsid w:val="003A4292"/>
    <w:rsid w:val="003B70AF"/>
    <w:rsid w:val="003D0B52"/>
    <w:rsid w:val="003D3A81"/>
    <w:rsid w:val="003D4D65"/>
    <w:rsid w:val="0041532A"/>
    <w:rsid w:val="00416F1E"/>
    <w:rsid w:val="004229CD"/>
    <w:rsid w:val="00464D3B"/>
    <w:rsid w:val="004679FA"/>
    <w:rsid w:val="00472BCD"/>
    <w:rsid w:val="004747D4"/>
    <w:rsid w:val="00480DAF"/>
    <w:rsid w:val="0048781B"/>
    <w:rsid w:val="004B3B3A"/>
    <w:rsid w:val="004D03C1"/>
    <w:rsid w:val="005225A9"/>
    <w:rsid w:val="005368AA"/>
    <w:rsid w:val="00544A3B"/>
    <w:rsid w:val="005470F7"/>
    <w:rsid w:val="00562D5C"/>
    <w:rsid w:val="00581936"/>
    <w:rsid w:val="005848B0"/>
    <w:rsid w:val="005B496F"/>
    <w:rsid w:val="005D1A9E"/>
    <w:rsid w:val="00621FD9"/>
    <w:rsid w:val="0065596F"/>
    <w:rsid w:val="006B31D0"/>
    <w:rsid w:val="006F6ED8"/>
    <w:rsid w:val="007043DA"/>
    <w:rsid w:val="00710AE1"/>
    <w:rsid w:val="00721DA8"/>
    <w:rsid w:val="00723EB4"/>
    <w:rsid w:val="007332AB"/>
    <w:rsid w:val="00736B70"/>
    <w:rsid w:val="00752660"/>
    <w:rsid w:val="007654C0"/>
    <w:rsid w:val="00765714"/>
    <w:rsid w:val="00774A59"/>
    <w:rsid w:val="007766FE"/>
    <w:rsid w:val="00780050"/>
    <w:rsid w:val="007842A2"/>
    <w:rsid w:val="00795674"/>
    <w:rsid w:val="007A25B3"/>
    <w:rsid w:val="007A48BF"/>
    <w:rsid w:val="007C2D47"/>
    <w:rsid w:val="007D11D6"/>
    <w:rsid w:val="007D20DD"/>
    <w:rsid w:val="007F56EA"/>
    <w:rsid w:val="00824CA6"/>
    <w:rsid w:val="00832BB1"/>
    <w:rsid w:val="00865C4C"/>
    <w:rsid w:val="008B329C"/>
    <w:rsid w:val="008B4D98"/>
    <w:rsid w:val="008C1539"/>
    <w:rsid w:val="008C1D00"/>
    <w:rsid w:val="008C76B8"/>
    <w:rsid w:val="008E0161"/>
    <w:rsid w:val="008F10D5"/>
    <w:rsid w:val="0090736B"/>
    <w:rsid w:val="009211FE"/>
    <w:rsid w:val="00950CD1"/>
    <w:rsid w:val="00966143"/>
    <w:rsid w:val="00967278"/>
    <w:rsid w:val="009715BD"/>
    <w:rsid w:val="00982F4E"/>
    <w:rsid w:val="00987815"/>
    <w:rsid w:val="0099041D"/>
    <w:rsid w:val="0099056F"/>
    <w:rsid w:val="009E1179"/>
    <w:rsid w:val="009E35D0"/>
    <w:rsid w:val="009E4E85"/>
    <w:rsid w:val="009E5C0E"/>
    <w:rsid w:val="00A033E1"/>
    <w:rsid w:val="00A11E01"/>
    <w:rsid w:val="00A21ECE"/>
    <w:rsid w:val="00A25B13"/>
    <w:rsid w:val="00A40686"/>
    <w:rsid w:val="00A80B90"/>
    <w:rsid w:val="00A96A4B"/>
    <w:rsid w:val="00AA6BAC"/>
    <w:rsid w:val="00AB1379"/>
    <w:rsid w:val="00AB17E1"/>
    <w:rsid w:val="00AB4C6D"/>
    <w:rsid w:val="00AE50F8"/>
    <w:rsid w:val="00B01B79"/>
    <w:rsid w:val="00B34386"/>
    <w:rsid w:val="00B40F31"/>
    <w:rsid w:val="00B553B5"/>
    <w:rsid w:val="00B84750"/>
    <w:rsid w:val="00B97142"/>
    <w:rsid w:val="00BA180B"/>
    <w:rsid w:val="00BA6CF5"/>
    <w:rsid w:val="00BB3038"/>
    <w:rsid w:val="00BC1414"/>
    <w:rsid w:val="00BC7DE9"/>
    <w:rsid w:val="00BD50B0"/>
    <w:rsid w:val="00C0734E"/>
    <w:rsid w:val="00C16DFD"/>
    <w:rsid w:val="00C35348"/>
    <w:rsid w:val="00C7644B"/>
    <w:rsid w:val="00C9348F"/>
    <w:rsid w:val="00C9578A"/>
    <w:rsid w:val="00CA6EF2"/>
    <w:rsid w:val="00CB65A0"/>
    <w:rsid w:val="00CF5A67"/>
    <w:rsid w:val="00D10C5A"/>
    <w:rsid w:val="00D17837"/>
    <w:rsid w:val="00D4056C"/>
    <w:rsid w:val="00D475BC"/>
    <w:rsid w:val="00D67130"/>
    <w:rsid w:val="00D71CF0"/>
    <w:rsid w:val="00D74E71"/>
    <w:rsid w:val="00D84107"/>
    <w:rsid w:val="00D876DC"/>
    <w:rsid w:val="00DB583E"/>
    <w:rsid w:val="00DF779A"/>
    <w:rsid w:val="00E15C79"/>
    <w:rsid w:val="00E205C9"/>
    <w:rsid w:val="00E226E5"/>
    <w:rsid w:val="00E24BEC"/>
    <w:rsid w:val="00E30CC6"/>
    <w:rsid w:val="00E322D1"/>
    <w:rsid w:val="00E5714D"/>
    <w:rsid w:val="00EA12AD"/>
    <w:rsid w:val="00EB3FAC"/>
    <w:rsid w:val="00EB7A33"/>
    <w:rsid w:val="00ED0944"/>
    <w:rsid w:val="00ED2B40"/>
    <w:rsid w:val="00EF5C9F"/>
    <w:rsid w:val="00F12A76"/>
    <w:rsid w:val="00F26C10"/>
    <w:rsid w:val="00F71513"/>
    <w:rsid w:val="00F71EA4"/>
    <w:rsid w:val="00F8080D"/>
    <w:rsid w:val="00F8540A"/>
    <w:rsid w:val="00F86432"/>
    <w:rsid w:val="00F94542"/>
    <w:rsid w:val="00FA2455"/>
    <w:rsid w:val="00FA3949"/>
    <w:rsid w:val="00FB0A00"/>
    <w:rsid w:val="00FD1FB1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Inclined Plane – Sliding Objects</vt:lpstr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Inclined Plane – Sliding Objects</dc:title>
  <dc:creator>ExploreLearning</dc:creator>
  <cp:lastModifiedBy>Nancy</cp:lastModifiedBy>
  <cp:revision>4</cp:revision>
  <cp:lastPrinted>2019-07-18T20:12:00Z</cp:lastPrinted>
  <dcterms:created xsi:type="dcterms:W3CDTF">2019-07-18T20:11:00Z</dcterms:created>
  <dcterms:modified xsi:type="dcterms:W3CDTF">2019-07-18T20:12:00Z</dcterms:modified>
</cp:coreProperties>
</file>