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C" w:rsidRPr="003E701F" w:rsidRDefault="0072119C" w:rsidP="005742C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E701F">
        <w:rPr>
          <w:rFonts w:ascii="Arial" w:hAnsi="Arial" w:cs="Arial"/>
          <w:b/>
          <w:sz w:val="36"/>
          <w:szCs w:val="36"/>
        </w:rPr>
        <w:t xml:space="preserve">Vocabulary: </w:t>
      </w:r>
      <w:bookmarkStart w:id="1" w:name="OLE_LINK15"/>
      <w:bookmarkStart w:id="2" w:name="OLE_LINK16"/>
      <w:r w:rsidR="005742C2">
        <w:rPr>
          <w:rFonts w:ascii="Arial" w:hAnsi="Arial" w:cs="Arial"/>
          <w:b/>
          <w:sz w:val="36"/>
          <w:szCs w:val="36"/>
        </w:rPr>
        <w:t>Pond Ecosystem</w:t>
      </w:r>
    </w:p>
    <w:bookmarkEnd w:id="1"/>
    <w:bookmarkEnd w:id="2"/>
    <w:p w:rsidR="005742C2" w:rsidRDefault="005742C2" w:rsidP="0072119C">
      <w:pPr>
        <w:spacing w:after="0" w:line="240" w:lineRule="auto"/>
        <w:rPr>
          <w:rFonts w:ascii="Arial" w:hAnsi="Arial" w:cs="Arial"/>
        </w:rPr>
      </w:pPr>
    </w:p>
    <w:p w:rsidR="0072119C" w:rsidRPr="003E701F" w:rsidRDefault="00222C7D" w:rsidP="0072119C">
      <w:pPr>
        <w:spacing w:after="0" w:line="240" w:lineRule="auto"/>
        <w:rPr>
          <w:rFonts w:ascii="Arial" w:hAnsi="Arial" w:cs="Arial"/>
        </w:rPr>
      </w:pPr>
      <w:r w:rsidRPr="003E70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9C" w:rsidRDefault="00222C7D" w:rsidP="0072119C">
                            <w:r w:rsidRPr="00D43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EG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r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B7I6EG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72119C" w:rsidRDefault="00222C7D" w:rsidP="0072119C">
                      <w:r w:rsidRPr="00D43F5C"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53A5" w:rsidRDefault="0072119C" w:rsidP="005742C2">
      <w:pPr>
        <w:spacing w:after="0"/>
        <w:rPr>
          <w:rFonts w:ascii="Arial" w:hAnsi="Arial" w:cs="Arial"/>
          <w:b/>
          <w:bCs/>
          <w:noProof/>
        </w:rPr>
      </w:pPr>
      <w:r w:rsidRPr="003E701F">
        <w:rPr>
          <w:rFonts w:ascii="Arial" w:hAnsi="Arial" w:cs="Arial"/>
          <w:b/>
          <w:bCs/>
          <w:noProof/>
        </w:rPr>
        <w:t>Vocabulary</w:t>
      </w:r>
    </w:p>
    <w:p w:rsidR="005742C2" w:rsidRPr="00B153A5" w:rsidRDefault="005742C2" w:rsidP="00B153A5">
      <w:pPr>
        <w:spacing w:after="0"/>
        <w:rPr>
          <w:rFonts w:ascii="Arial" w:hAnsi="Arial" w:cs="Arial"/>
          <w:bCs/>
          <w:noProof/>
        </w:rPr>
      </w:pPr>
    </w:p>
    <w:p w:rsidR="00C64AAA" w:rsidRPr="00C64AAA" w:rsidRDefault="00C64AAA" w:rsidP="000F6B53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Abiotic factor</w:t>
      </w:r>
      <w:r>
        <w:rPr>
          <w:rFonts w:ascii="Arial" w:hAnsi="Arial" w:cs="Arial"/>
        </w:rPr>
        <w:t xml:space="preserve"> – a non-living component of the environment. </w:t>
      </w:r>
    </w:p>
    <w:p w:rsidR="00C64AAA" w:rsidRDefault="00C64AAA" w:rsidP="00C64AAA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Examples of abiotic factors in a pond ecosystem include temperature and oxygen concentration.</w:t>
      </w:r>
    </w:p>
    <w:p w:rsidR="00C64AAA" w:rsidRPr="00C64AAA" w:rsidRDefault="00C64AAA" w:rsidP="00C64AAA">
      <w:pPr>
        <w:spacing w:after="0" w:line="240" w:lineRule="auto"/>
        <w:ind w:left="720"/>
        <w:rPr>
          <w:rFonts w:ascii="Arial" w:hAnsi="Arial" w:cs="Arial"/>
        </w:rPr>
      </w:pPr>
    </w:p>
    <w:p w:rsidR="00254224" w:rsidRPr="00254224" w:rsidRDefault="00254224" w:rsidP="00C64AAA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Algal bloom</w:t>
      </w:r>
      <w:r w:rsidR="00ED01BD">
        <w:rPr>
          <w:rFonts w:ascii="Arial" w:hAnsi="Arial" w:cs="Arial"/>
        </w:rPr>
        <w:t xml:space="preserve"> – a rapid growth of algae (plant-like organisms) </w:t>
      </w:r>
      <w:r>
        <w:rPr>
          <w:rFonts w:ascii="Arial" w:hAnsi="Arial" w:cs="Arial"/>
        </w:rPr>
        <w:t xml:space="preserve">in a body of water. </w:t>
      </w:r>
    </w:p>
    <w:p w:rsidR="00254224" w:rsidRDefault="00254224" w:rsidP="00254224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Algal blooms usually occur when water becomes very rich in nutrients such as phosphorus and nitrogen.</w:t>
      </w:r>
    </w:p>
    <w:p w:rsidR="00254224" w:rsidRPr="00254224" w:rsidRDefault="00254224" w:rsidP="00254224">
      <w:pPr>
        <w:spacing w:after="0" w:line="240" w:lineRule="auto"/>
        <w:ind w:left="720"/>
        <w:rPr>
          <w:rFonts w:ascii="Arial" w:hAnsi="Arial" w:cs="Arial"/>
        </w:rPr>
      </w:pPr>
    </w:p>
    <w:p w:rsidR="00C64AAA" w:rsidRPr="00C64AAA" w:rsidRDefault="00C64AAA" w:rsidP="00C64AAA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Biotic factor</w:t>
      </w:r>
      <w:r>
        <w:rPr>
          <w:rFonts w:ascii="Arial" w:hAnsi="Arial" w:cs="Arial"/>
        </w:rPr>
        <w:t xml:space="preserve"> – a living component of the environment. </w:t>
      </w:r>
    </w:p>
    <w:p w:rsidR="00C64AAA" w:rsidRPr="00C64AAA" w:rsidRDefault="00C64AAA" w:rsidP="00C64AAA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Examples of biotic factors in a pond ecosystem include fish, insects, algae, plants, and bacteria.</w:t>
      </w:r>
    </w:p>
    <w:p w:rsidR="00C64AAA" w:rsidRPr="00C64AAA" w:rsidRDefault="00C64AAA" w:rsidP="00C64AAA">
      <w:pPr>
        <w:spacing w:after="0" w:line="240" w:lineRule="auto"/>
        <w:ind w:left="720"/>
        <w:rPr>
          <w:rFonts w:ascii="Arial" w:hAnsi="Arial" w:cs="Arial"/>
        </w:rPr>
      </w:pPr>
    </w:p>
    <w:p w:rsidR="000F6B53" w:rsidRDefault="000F6B53" w:rsidP="000F6B53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Concentration</w:t>
      </w:r>
      <w:r>
        <w:rPr>
          <w:rFonts w:ascii="Arial" w:hAnsi="Arial" w:cs="Arial"/>
        </w:rPr>
        <w:t xml:space="preserve"> – the amount of a substance in a given volume.</w:t>
      </w:r>
    </w:p>
    <w:p w:rsidR="000F6B53" w:rsidRPr="000F6B53" w:rsidRDefault="000F6B53" w:rsidP="000F6B53">
      <w:pPr>
        <w:spacing w:after="0" w:line="240" w:lineRule="auto"/>
        <w:rPr>
          <w:rFonts w:ascii="Arial" w:hAnsi="Arial" w:cs="Arial"/>
        </w:rPr>
      </w:pPr>
    </w:p>
    <w:p w:rsidR="00EF4FB8" w:rsidRPr="00EF4FB8" w:rsidRDefault="00EF4FB8" w:rsidP="005742C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Eutrophication</w:t>
      </w:r>
      <w:r>
        <w:rPr>
          <w:rFonts w:ascii="Arial" w:hAnsi="Arial" w:cs="Arial"/>
        </w:rPr>
        <w:t xml:space="preserve"> – the process in which a body of water contains excessive nutrients. The nutrients cause growth of </w:t>
      </w:r>
      <w:r w:rsidR="00ED01BD">
        <w:rPr>
          <w:rFonts w:ascii="Arial" w:hAnsi="Arial" w:cs="Arial"/>
        </w:rPr>
        <w:t>algae</w:t>
      </w:r>
      <w:r>
        <w:rPr>
          <w:rFonts w:ascii="Arial" w:hAnsi="Arial" w:cs="Arial"/>
        </w:rPr>
        <w:t xml:space="preserve"> and can lead to lowered levels of dissolved oxygen. </w:t>
      </w:r>
    </w:p>
    <w:p w:rsidR="00EF4FB8" w:rsidRDefault="00EF4FB8" w:rsidP="00EF4FB8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word is pronounced “</w:t>
      </w:r>
      <w:proofErr w:type="spellStart"/>
      <w:r>
        <w:rPr>
          <w:rFonts w:ascii="Arial" w:hAnsi="Arial" w:cs="Arial"/>
        </w:rPr>
        <w:t>yoo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-fi-CAY-shun.” </w:t>
      </w:r>
    </w:p>
    <w:p w:rsidR="00EF4FB8" w:rsidRDefault="00EF4FB8" w:rsidP="00EF4FB8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nutrients in the water cause algae to grow rapidly. When the algae die, they are decomposed by bacteria. This uses up the oxygen in the water and causes</w:t>
      </w:r>
      <w:r w:rsidR="00ED01BD">
        <w:rPr>
          <w:rFonts w:ascii="Arial" w:hAnsi="Arial" w:cs="Arial"/>
        </w:rPr>
        <w:t xml:space="preserve"> dissolved</w:t>
      </w:r>
      <w:r>
        <w:rPr>
          <w:rFonts w:ascii="Arial" w:hAnsi="Arial" w:cs="Arial"/>
        </w:rPr>
        <w:t xml:space="preserve"> oxygen levels to go down.</w:t>
      </w:r>
    </w:p>
    <w:p w:rsidR="00EF4FB8" w:rsidRPr="00EF4FB8" w:rsidRDefault="00EF4FB8" w:rsidP="00EF4FB8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  <w:u w:val="single"/>
        </w:rPr>
      </w:pPr>
      <w:r w:rsidRPr="00EF4FB8">
        <w:rPr>
          <w:rFonts w:ascii="Arial" w:hAnsi="Arial" w:cs="Arial"/>
        </w:rPr>
        <w:t>Eutrophication can kill fish and other wildlife in the body of water.</w:t>
      </w:r>
    </w:p>
    <w:p w:rsidR="00EF4FB8" w:rsidRPr="00EF4FB8" w:rsidRDefault="00EF4FB8" w:rsidP="00EF4FB8">
      <w:pPr>
        <w:spacing w:after="0" w:line="240" w:lineRule="auto"/>
        <w:ind w:left="720"/>
        <w:rPr>
          <w:rFonts w:ascii="Arial" w:hAnsi="Arial" w:cs="Arial"/>
        </w:rPr>
      </w:pPr>
    </w:p>
    <w:p w:rsidR="000F6B53" w:rsidRDefault="000F6B53" w:rsidP="005742C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Mean</w:t>
      </w:r>
      <w:r>
        <w:rPr>
          <w:rFonts w:ascii="Arial" w:hAnsi="Arial" w:cs="Arial"/>
        </w:rPr>
        <w:t xml:space="preserve"> – the average of a group of numbers.</w:t>
      </w:r>
    </w:p>
    <w:p w:rsidR="000F6B53" w:rsidRDefault="000F6B53" w:rsidP="000F6B53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find the mean, add all the values up and then divide by the number of values. </w:t>
      </w:r>
    </w:p>
    <w:p w:rsidR="000F6B53" w:rsidRDefault="000F6B53" w:rsidP="000F6B53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example, the mean of </w:t>
      </w:r>
      <w:r w:rsidR="005F07CA">
        <w:rPr>
          <w:rFonts w:ascii="Arial" w:hAnsi="Arial" w:cs="Arial"/>
        </w:rPr>
        <w:t xml:space="preserve">the set </w:t>
      </w:r>
      <w:r>
        <w:rPr>
          <w:rFonts w:ascii="Arial" w:hAnsi="Arial" w:cs="Arial"/>
        </w:rPr>
        <w:t>(</w:t>
      </w:r>
      <w:r w:rsidR="005F07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5F07C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proofErr w:type="gramStart"/>
      <w:r w:rsidR="005F07CA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 is (</w:t>
      </w:r>
      <w:r w:rsidR="005F07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+ </w:t>
      </w:r>
      <w:r w:rsidR="005F07C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+ </w:t>
      </w:r>
      <w:r w:rsidR="005F07CA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5F07CA">
        <w:rPr>
          <w:rFonts w:ascii="Arial" w:hAnsi="Arial" w:cs="Arial"/>
        </w:rPr>
        <w:t xml:space="preserve"> ÷ </w:t>
      </w:r>
      <w:r>
        <w:rPr>
          <w:rFonts w:ascii="Arial" w:hAnsi="Arial" w:cs="Arial"/>
        </w:rPr>
        <w:t xml:space="preserve">3, or </w:t>
      </w:r>
      <w:r w:rsidR="005F07C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F6B53" w:rsidRPr="000F6B53" w:rsidRDefault="000F6B53" w:rsidP="000F6B53">
      <w:pPr>
        <w:spacing w:after="0" w:line="240" w:lineRule="auto"/>
        <w:rPr>
          <w:rFonts w:ascii="Arial" w:hAnsi="Arial" w:cs="Arial"/>
        </w:rPr>
      </w:pPr>
    </w:p>
    <w:p w:rsidR="0072119C" w:rsidRDefault="0072119C" w:rsidP="005742C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E701F">
        <w:rPr>
          <w:rFonts w:ascii="Arial" w:hAnsi="Arial" w:cs="Arial"/>
          <w:u w:val="single"/>
        </w:rPr>
        <w:t>Oxygen</w:t>
      </w:r>
      <w:r w:rsidRPr="003E701F">
        <w:rPr>
          <w:rFonts w:ascii="Arial" w:hAnsi="Arial" w:cs="Arial"/>
        </w:rPr>
        <w:t xml:space="preserve"> – </w:t>
      </w:r>
      <w:r w:rsidR="00B153A5">
        <w:rPr>
          <w:rFonts w:ascii="Arial" w:hAnsi="Arial" w:cs="Arial"/>
        </w:rPr>
        <w:t>a</w:t>
      </w:r>
      <w:r w:rsidRPr="003E701F">
        <w:rPr>
          <w:rFonts w:ascii="Arial" w:hAnsi="Arial" w:cs="Arial"/>
        </w:rPr>
        <w:t xml:space="preserve"> </w:t>
      </w:r>
      <w:r w:rsidR="00321F56">
        <w:rPr>
          <w:rFonts w:ascii="Arial" w:hAnsi="Arial" w:cs="Arial"/>
        </w:rPr>
        <w:t>colorless, odorless gas in the air we breathe.</w:t>
      </w:r>
    </w:p>
    <w:p w:rsidR="00D37127" w:rsidRDefault="00D37127" w:rsidP="00D37127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Oxygen is used by plants and animals to get energy from food.</w:t>
      </w:r>
    </w:p>
    <w:p w:rsidR="00321F56" w:rsidRDefault="000F6B53" w:rsidP="00D37127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Air is approximately 21% </w:t>
      </w:r>
      <w:r w:rsidR="00321F56">
        <w:rPr>
          <w:rFonts w:ascii="Arial" w:hAnsi="Arial" w:cs="Arial"/>
        </w:rPr>
        <w:t xml:space="preserve">oxygen, but there is </w:t>
      </w:r>
      <w:r w:rsidR="00D37127">
        <w:rPr>
          <w:rFonts w:ascii="Arial" w:hAnsi="Arial" w:cs="Arial"/>
        </w:rPr>
        <w:t xml:space="preserve">less </w:t>
      </w:r>
      <w:r w:rsidR="00254224">
        <w:rPr>
          <w:rFonts w:ascii="Arial" w:hAnsi="Arial" w:cs="Arial"/>
        </w:rPr>
        <w:t xml:space="preserve">dissolved oxygen in water. In one </w:t>
      </w:r>
      <w:r w:rsidR="00D37127">
        <w:rPr>
          <w:rFonts w:ascii="Arial" w:hAnsi="Arial" w:cs="Arial"/>
        </w:rPr>
        <w:t xml:space="preserve">breath, a human takes in as much </w:t>
      </w:r>
      <w:r>
        <w:rPr>
          <w:rFonts w:ascii="Arial" w:hAnsi="Arial" w:cs="Arial"/>
        </w:rPr>
        <w:t>oxygen as there is in 15 liters of water</w:t>
      </w:r>
      <w:r w:rsidR="00D37127">
        <w:rPr>
          <w:rFonts w:ascii="Arial" w:hAnsi="Arial" w:cs="Arial"/>
        </w:rPr>
        <w:t>.</w:t>
      </w:r>
    </w:p>
    <w:p w:rsidR="005742C2" w:rsidRPr="003E701F" w:rsidRDefault="005742C2" w:rsidP="005742C2">
      <w:pPr>
        <w:spacing w:after="0" w:line="240" w:lineRule="auto"/>
        <w:ind w:left="360"/>
        <w:rPr>
          <w:rFonts w:ascii="Arial" w:hAnsi="Arial" w:cs="Arial"/>
        </w:rPr>
      </w:pPr>
    </w:p>
    <w:p w:rsidR="000F6B53" w:rsidRDefault="000F6B53" w:rsidP="005742C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Parts per million</w:t>
      </w:r>
      <w:r>
        <w:rPr>
          <w:rFonts w:ascii="Arial" w:hAnsi="Arial" w:cs="Arial"/>
        </w:rPr>
        <w:t xml:space="preserve"> – a measure of concentration.</w:t>
      </w:r>
    </w:p>
    <w:p w:rsidR="000F6B53" w:rsidRDefault="000F6B53" w:rsidP="000F6B53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Parts per million (ppm) is used </w:t>
      </w:r>
      <w:r w:rsidR="005F07CA">
        <w:rPr>
          <w:rFonts w:ascii="Arial" w:hAnsi="Arial" w:cs="Arial"/>
        </w:rPr>
        <w:t>to measure very small concentrations.</w:t>
      </w:r>
    </w:p>
    <w:p w:rsidR="000F6B53" w:rsidRDefault="000F6B53" w:rsidP="000F6B53">
      <w:pPr>
        <w:numPr>
          <w:ilvl w:val="1"/>
          <w:numId w:val="12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5F07CA">
        <w:rPr>
          <w:rFonts w:ascii="Arial" w:hAnsi="Arial" w:cs="Arial"/>
        </w:rPr>
        <w:t>example, a dissolved</w:t>
      </w:r>
      <w:r>
        <w:rPr>
          <w:rFonts w:ascii="Arial" w:hAnsi="Arial" w:cs="Arial"/>
        </w:rPr>
        <w:t xml:space="preserve"> oxygen concentration of 20 ppm means that there are 20 units of oxygen for every million units of water.</w:t>
      </w:r>
    </w:p>
    <w:p w:rsidR="000F6B53" w:rsidRDefault="000F6B53" w:rsidP="000F6B53">
      <w:pPr>
        <w:spacing w:after="0" w:line="240" w:lineRule="auto"/>
        <w:ind w:left="360"/>
        <w:rPr>
          <w:rFonts w:ascii="Arial" w:hAnsi="Arial" w:cs="Arial"/>
          <w:u w:val="single"/>
        </w:rPr>
      </w:pPr>
    </w:p>
    <w:p w:rsidR="0072119C" w:rsidRPr="003E701F" w:rsidRDefault="0072119C" w:rsidP="005742C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3E701F">
        <w:rPr>
          <w:rFonts w:ascii="Arial" w:hAnsi="Arial" w:cs="Arial"/>
          <w:u w:val="single"/>
        </w:rPr>
        <w:t>Photosynthesis</w:t>
      </w:r>
      <w:r w:rsidRPr="003E701F">
        <w:rPr>
          <w:rFonts w:ascii="Arial" w:hAnsi="Arial" w:cs="Arial"/>
        </w:rPr>
        <w:t xml:space="preserve"> – </w:t>
      </w:r>
      <w:r w:rsidR="00B153A5">
        <w:rPr>
          <w:rFonts w:ascii="Arial" w:hAnsi="Arial" w:cs="Arial"/>
        </w:rPr>
        <w:t>a</w:t>
      </w:r>
      <w:r w:rsidRPr="003E701F">
        <w:rPr>
          <w:rFonts w:ascii="Arial" w:hAnsi="Arial" w:cs="Arial"/>
        </w:rPr>
        <w:t xml:space="preserve"> process plants use to produce food from carbon dioxide and water.</w:t>
      </w:r>
    </w:p>
    <w:p w:rsidR="007D3A1B" w:rsidRPr="00254224" w:rsidRDefault="0072119C" w:rsidP="002C55A4">
      <w:pPr>
        <w:numPr>
          <w:ilvl w:val="0"/>
          <w:numId w:val="13"/>
        </w:numPr>
        <w:spacing w:before="120" w:after="0" w:line="240" w:lineRule="auto"/>
        <w:rPr>
          <w:rFonts w:ascii="Arial" w:hAnsi="Arial" w:cs="Arial"/>
        </w:rPr>
      </w:pPr>
      <w:r w:rsidRPr="00254224">
        <w:rPr>
          <w:rFonts w:ascii="Arial" w:hAnsi="Arial" w:cs="Arial"/>
        </w:rPr>
        <w:t>Oxygen is produced by photosynthesis.</w:t>
      </w:r>
    </w:p>
    <w:sectPr w:rsidR="007D3A1B" w:rsidRPr="00254224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15" w:rsidRDefault="00433015">
      <w:r>
        <w:separator/>
      </w:r>
    </w:p>
  </w:endnote>
  <w:endnote w:type="continuationSeparator" w:id="0">
    <w:p w:rsidR="00433015" w:rsidRDefault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222C7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F94F0E">
    <w:pPr>
      <w:pStyle w:val="Footer"/>
    </w:pPr>
    <w:r w:rsidRPr="00F94F0E">
      <w:rPr>
        <w:rFonts w:ascii="Times New Roman" w:eastAsia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EEB1931" wp14:editId="4C326150">
              <wp:simplePos x="0" y="0"/>
              <wp:positionH relativeFrom="margin">
                <wp:posOffset>-949960</wp:posOffset>
              </wp:positionH>
              <wp:positionV relativeFrom="paragraph">
                <wp:posOffset>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F0E" w:rsidRPr="003E22E6" w:rsidRDefault="00F94F0E" w:rsidP="00F94F0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EB1931" id="Group 31" o:spid="_x0000_s1027" style="position:absolute;margin-left:-74.8pt;margin-top:0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Mtc7pTgAAAACg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94F0E" w:rsidRPr="003E22E6" w:rsidRDefault="00F94F0E" w:rsidP="00F94F0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15" w:rsidRDefault="00433015">
      <w:r>
        <w:separator/>
      </w:r>
    </w:p>
  </w:footnote>
  <w:footnote w:type="continuationSeparator" w:id="0">
    <w:p w:rsidR="00433015" w:rsidRDefault="0043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Pr="00F94F0E" w:rsidRDefault="00F94F0E" w:rsidP="00F94F0E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F7569A6" wp14:editId="1662DE66">
          <wp:simplePos x="0" y="0"/>
          <wp:positionH relativeFrom="margin">
            <wp:posOffset>-1020818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4763"/>
    <w:multiLevelType w:val="hybridMultilevel"/>
    <w:tmpl w:val="BC2A1EF4"/>
    <w:name w:val="WW8Num7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7845"/>
    <w:rsid w:val="00091899"/>
    <w:rsid w:val="000A65F8"/>
    <w:rsid w:val="000B1304"/>
    <w:rsid w:val="000F6B53"/>
    <w:rsid w:val="00143708"/>
    <w:rsid w:val="00195819"/>
    <w:rsid w:val="00195D1B"/>
    <w:rsid w:val="001A6488"/>
    <w:rsid w:val="001C3364"/>
    <w:rsid w:val="001E697E"/>
    <w:rsid w:val="001F7D69"/>
    <w:rsid w:val="002014FC"/>
    <w:rsid w:val="00222C7D"/>
    <w:rsid w:val="00254224"/>
    <w:rsid w:val="002550AB"/>
    <w:rsid w:val="00261ABE"/>
    <w:rsid w:val="00267704"/>
    <w:rsid w:val="002A2FD8"/>
    <w:rsid w:val="002A5DA0"/>
    <w:rsid w:val="00300DC5"/>
    <w:rsid w:val="00321F56"/>
    <w:rsid w:val="0036275C"/>
    <w:rsid w:val="003D40C8"/>
    <w:rsid w:val="00433015"/>
    <w:rsid w:val="004D3FAD"/>
    <w:rsid w:val="004F4166"/>
    <w:rsid w:val="00526099"/>
    <w:rsid w:val="005409C5"/>
    <w:rsid w:val="00552B0D"/>
    <w:rsid w:val="005742C2"/>
    <w:rsid w:val="005D3ACE"/>
    <w:rsid w:val="005E284A"/>
    <w:rsid w:val="005F07CA"/>
    <w:rsid w:val="00606051"/>
    <w:rsid w:val="00692E69"/>
    <w:rsid w:val="0072119C"/>
    <w:rsid w:val="00733916"/>
    <w:rsid w:val="00751F95"/>
    <w:rsid w:val="007A1C18"/>
    <w:rsid w:val="007C75CA"/>
    <w:rsid w:val="007D3A1B"/>
    <w:rsid w:val="00813F2B"/>
    <w:rsid w:val="0081749C"/>
    <w:rsid w:val="00837773"/>
    <w:rsid w:val="0084206B"/>
    <w:rsid w:val="00915C34"/>
    <w:rsid w:val="00991A9C"/>
    <w:rsid w:val="009A163C"/>
    <w:rsid w:val="009C0D81"/>
    <w:rsid w:val="009D2EC3"/>
    <w:rsid w:val="00AB6E6B"/>
    <w:rsid w:val="00B05668"/>
    <w:rsid w:val="00B153A5"/>
    <w:rsid w:val="00C278F1"/>
    <w:rsid w:val="00C64AAA"/>
    <w:rsid w:val="00C92B18"/>
    <w:rsid w:val="00CE3C21"/>
    <w:rsid w:val="00D37127"/>
    <w:rsid w:val="00D62812"/>
    <w:rsid w:val="00DA3B07"/>
    <w:rsid w:val="00DC4FA6"/>
    <w:rsid w:val="00DD4C5E"/>
    <w:rsid w:val="00DF76ED"/>
    <w:rsid w:val="00E27674"/>
    <w:rsid w:val="00E64C13"/>
    <w:rsid w:val="00ED01BD"/>
    <w:rsid w:val="00ED21F4"/>
    <w:rsid w:val="00EF435D"/>
    <w:rsid w:val="00EF4FB8"/>
    <w:rsid w:val="00F23F81"/>
    <w:rsid w:val="00F32655"/>
    <w:rsid w:val="00F61024"/>
    <w:rsid w:val="00F94F0E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EA12D-5BF0-44F6-A0E7-5815CF9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9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EF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1552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Pond Ecosystem</vt:lpstr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Pond Ecosystem</dc:title>
  <dc:subject/>
  <dc:creator>ExploreLearning</dc:creator>
  <cp:keywords/>
  <dc:description/>
  <cp:lastModifiedBy>David</cp:lastModifiedBy>
  <cp:revision>3</cp:revision>
  <cp:lastPrinted>2007-02-01T19:34:00Z</cp:lastPrinted>
  <dcterms:created xsi:type="dcterms:W3CDTF">2019-03-13T17:28:00Z</dcterms:created>
  <dcterms:modified xsi:type="dcterms:W3CDTF">2019-03-13T17:29:00Z</dcterms:modified>
</cp:coreProperties>
</file>